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8400"/>
          <w:tab w:val="left" w:pos="8610"/>
        </w:tabs>
        <w:spacing w:line="600" w:lineRule="exact"/>
        <w:jc w:val="center"/>
        <w:rPr>
          <w:rFonts w:ascii="仿宋" w:hAnsi="仿宋" w:eastAsia="仿宋"/>
          <w:spacing w:val="0"/>
          <w:sz w:val="32"/>
          <w:szCs w:val="32"/>
        </w:rPr>
      </w:pPr>
      <w:r>
        <w:rPr>
          <w:rFonts w:hint="eastAsia" w:ascii="仿宋" w:hAnsi="仿宋" w:eastAsia="仿宋"/>
          <w:spacing w:val="0"/>
          <w:sz w:val="32"/>
          <w:szCs w:val="32"/>
        </w:rPr>
        <w:t>粤生态职院〔2017〕</w:t>
      </w:r>
      <w:r>
        <w:rPr>
          <w:rFonts w:hint="eastAsia" w:ascii="仿宋" w:hAnsi="仿宋" w:eastAsia="仿宋"/>
          <w:spacing w:val="0"/>
          <w:sz w:val="32"/>
          <w:szCs w:val="32"/>
          <w:lang w:val="en-US" w:eastAsia="zh-CN"/>
        </w:rPr>
        <w:t>96</w:t>
      </w:r>
      <w:r>
        <w:rPr>
          <w:rFonts w:hint="eastAsia" w:ascii="仿宋" w:hAnsi="仿宋" w:eastAsia="仿宋"/>
          <w:spacing w:val="0"/>
          <w:sz w:val="32"/>
          <w:szCs w:val="32"/>
        </w:rPr>
        <w:t>号</w:t>
      </w:r>
    </w:p>
    <w:p>
      <w:pPr>
        <w:tabs>
          <w:tab w:val="left" w:pos="420"/>
          <w:tab w:val="left" w:pos="8400"/>
          <w:tab w:val="left" w:pos="8610"/>
        </w:tabs>
        <w:spacing w:line="600" w:lineRule="exact"/>
        <w:jc w:val="left"/>
        <w:rPr>
          <w:rFonts w:ascii="仿宋" w:hAnsi="仿宋" w:eastAsia="仿宋"/>
          <w:spacing w:val="10"/>
          <w:sz w:val="32"/>
          <w:szCs w:val="32"/>
        </w:rPr>
      </w:pPr>
    </w:p>
    <w:p>
      <w:pPr>
        <w:tabs>
          <w:tab w:val="left" w:pos="420"/>
          <w:tab w:val="left" w:pos="8400"/>
          <w:tab w:val="left" w:pos="8610"/>
        </w:tabs>
        <w:spacing w:line="600" w:lineRule="exact"/>
        <w:jc w:val="center"/>
        <w:rPr>
          <w:rFonts w:ascii="宋体" w:hAnsi="宋体"/>
          <w:b/>
          <w:sz w:val="44"/>
          <w:szCs w:val="44"/>
        </w:rPr>
      </w:pPr>
      <w:r>
        <w:rPr>
          <w:rFonts w:hint="eastAsia" w:ascii="宋体" w:hAnsi="宋体"/>
          <w:b/>
          <w:sz w:val="44"/>
          <w:szCs w:val="44"/>
        </w:rPr>
        <w:t>关于印发《广东生态工程职业学院</w:t>
      </w:r>
    </w:p>
    <w:p>
      <w:pPr>
        <w:tabs>
          <w:tab w:val="left" w:pos="420"/>
          <w:tab w:val="left" w:pos="8400"/>
          <w:tab w:val="left" w:pos="8610"/>
        </w:tabs>
        <w:spacing w:line="600" w:lineRule="exact"/>
        <w:jc w:val="center"/>
        <w:rPr>
          <w:rFonts w:ascii="宋体" w:hAnsi="宋体"/>
          <w:b/>
          <w:sz w:val="44"/>
          <w:szCs w:val="44"/>
        </w:rPr>
      </w:pPr>
      <w:r>
        <w:rPr>
          <w:rFonts w:hint="eastAsia" w:asciiTheme="majorEastAsia" w:hAnsiTheme="majorEastAsia" w:eastAsiaTheme="majorEastAsia"/>
          <w:b/>
          <w:sz w:val="44"/>
          <w:szCs w:val="44"/>
        </w:rPr>
        <w:t>教育教学改革项目奖励办法（试行）</w:t>
      </w:r>
      <w:r>
        <w:rPr>
          <w:rFonts w:hint="eastAsia" w:ascii="宋体" w:hAnsi="宋体"/>
          <w:b/>
          <w:sz w:val="44"/>
          <w:szCs w:val="44"/>
        </w:rPr>
        <w:t>》的通知</w:t>
      </w:r>
    </w:p>
    <w:p>
      <w:pPr>
        <w:spacing w:line="600" w:lineRule="exact"/>
        <w:rPr>
          <w:rFonts w:ascii="仿宋" w:hAnsi="仿宋" w:eastAsia="仿宋"/>
          <w:sz w:val="32"/>
          <w:szCs w:val="32"/>
        </w:rPr>
      </w:pPr>
    </w:p>
    <w:p>
      <w:pPr>
        <w:keepNext w:val="0"/>
        <w:keepLines w:val="0"/>
        <w:pageBreakBefore w:val="0"/>
        <w:kinsoku/>
        <w:overflowPunct/>
        <w:topLinePunct w:val="0"/>
        <w:bidi w:val="0"/>
        <w:snapToGrid/>
        <w:spacing w:line="560" w:lineRule="exact"/>
        <w:ind w:left="0" w:leftChars="0"/>
        <w:textAlignment w:val="auto"/>
        <w:outlineLvl w:val="9"/>
        <w:rPr>
          <w:rFonts w:hint="eastAsia" w:ascii="仿宋" w:hAnsi="仿宋" w:eastAsia="仿宋" w:cs="仿宋"/>
          <w:sz w:val="32"/>
          <w:szCs w:val="32"/>
        </w:rPr>
      </w:pPr>
      <w:r>
        <w:rPr>
          <w:rFonts w:hint="eastAsia" w:ascii="仿宋" w:hAnsi="仿宋" w:eastAsia="仿宋" w:cs="仿宋"/>
          <w:sz w:val="32"/>
          <w:szCs w:val="32"/>
        </w:rPr>
        <w:t>各部门：</w:t>
      </w:r>
    </w:p>
    <w:p>
      <w:pPr>
        <w:keepNext w:val="0"/>
        <w:keepLines w:val="0"/>
        <w:pageBreakBefore w:val="0"/>
        <w:kinsoku/>
        <w:overflowPunct/>
        <w:topLinePunct w:val="0"/>
        <w:bidi w:val="0"/>
        <w:snapToGrid/>
        <w:spacing w:line="560" w:lineRule="exact"/>
        <w:ind w:left="0" w:leftChars="0"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《广东生态工程职业学院教育教学改革项目奖励办法（试行）》已经学院办公会议讨论通过，现印发给你们，请认真学习并贯彻执行。</w:t>
      </w:r>
    </w:p>
    <w:p>
      <w:pPr>
        <w:keepNext w:val="0"/>
        <w:keepLines w:val="0"/>
        <w:pageBreakBefore w:val="0"/>
        <w:kinsoku/>
        <w:overflowPunct/>
        <w:topLinePunct w:val="0"/>
        <w:bidi w:val="0"/>
        <w:snapToGrid/>
        <w:spacing w:line="560" w:lineRule="exact"/>
        <w:ind w:left="0" w:leftChars="0" w:firstLine="640"/>
        <w:textAlignment w:val="auto"/>
        <w:outlineLvl w:val="9"/>
        <w:rPr>
          <w:rFonts w:hint="eastAsia" w:ascii="仿宋" w:hAnsi="仿宋" w:eastAsia="仿宋" w:cs="仿宋"/>
          <w:spacing w:val="-17"/>
          <w:sz w:val="32"/>
          <w:szCs w:val="32"/>
        </w:rPr>
      </w:pPr>
      <w:r>
        <w:rPr>
          <w:rFonts w:hint="eastAsia" w:ascii="仿宋" w:hAnsi="仿宋" w:eastAsia="仿宋" w:cs="仿宋"/>
          <w:spacing w:val="-14"/>
          <w:sz w:val="32"/>
          <w:szCs w:val="32"/>
        </w:rPr>
        <w:t>附件：</w:t>
      </w:r>
      <w:r>
        <w:rPr>
          <w:rFonts w:hint="eastAsia" w:ascii="仿宋" w:hAnsi="仿宋" w:eastAsia="仿宋" w:cs="仿宋"/>
          <w:spacing w:val="-17"/>
          <w:sz w:val="32"/>
          <w:szCs w:val="32"/>
          <w:lang w:val="en-US" w:eastAsia="zh-CN"/>
        </w:rPr>
        <w:t>1.</w:t>
      </w:r>
      <w:r>
        <w:rPr>
          <w:rFonts w:hint="eastAsia" w:ascii="仿宋" w:hAnsi="仿宋" w:eastAsia="仿宋" w:cs="仿宋"/>
          <w:spacing w:val="-17"/>
          <w:sz w:val="32"/>
          <w:szCs w:val="32"/>
        </w:rPr>
        <w:t>广东生态工程职业学院教育教学改革项目奖励办法（试行）</w:t>
      </w:r>
    </w:p>
    <w:p>
      <w:pPr>
        <w:widowControl/>
        <w:snapToGrid w:val="0"/>
        <w:spacing w:beforeLines="50" w:afterLines="50"/>
        <w:jc w:val="center"/>
        <w:rPr>
          <w:rFonts w:hint="eastAsia" w:ascii="仿宋" w:hAnsi="仿宋" w:eastAsia="仿宋" w:cs="仿宋"/>
          <w:b w:val="0"/>
          <w:bCs w:val="0"/>
          <w:kern w:val="0"/>
          <w:sz w:val="32"/>
          <w:szCs w:val="32"/>
        </w:rPr>
      </w:pPr>
      <w:r>
        <w:rPr>
          <w:rFonts w:hint="eastAsia" w:ascii="仿宋" w:hAnsi="仿宋" w:eastAsia="仿宋" w:cs="仿宋"/>
          <w:spacing w:val="0"/>
          <w:sz w:val="32"/>
          <w:szCs w:val="32"/>
          <w:lang w:val="en-US" w:eastAsia="zh-CN"/>
        </w:rPr>
        <w:t xml:space="preserve">        2.</w:t>
      </w:r>
      <w:r>
        <w:rPr>
          <w:rFonts w:hint="eastAsia" w:ascii="仿宋" w:hAnsi="仿宋" w:eastAsia="仿宋" w:cs="仿宋"/>
          <w:b w:val="0"/>
          <w:bCs w:val="0"/>
          <w:kern w:val="0"/>
          <w:sz w:val="32"/>
          <w:szCs w:val="32"/>
        </w:rPr>
        <w:t>广东生态工程职业学院教育教学改革项目奖励标准</w:t>
      </w:r>
    </w:p>
    <w:p>
      <w:pPr>
        <w:widowControl/>
        <w:snapToGrid w:val="0"/>
        <w:jc w:val="center"/>
        <w:rPr>
          <w:rFonts w:hint="eastAsia" w:ascii="仿宋" w:hAnsi="仿宋" w:eastAsia="仿宋" w:cs="仿宋"/>
          <w:b w:val="0"/>
          <w:bCs w:val="0"/>
          <w:spacing w:val="-3"/>
          <w:kern w:val="0"/>
          <w:sz w:val="32"/>
          <w:szCs w:val="32"/>
        </w:rPr>
      </w:pPr>
      <w:r>
        <w:rPr>
          <w:rFonts w:hint="eastAsia" w:ascii="仿宋" w:hAnsi="仿宋" w:eastAsia="仿宋" w:cs="仿宋"/>
          <w:b w:val="0"/>
          <w:bCs w:val="0"/>
          <w:kern w:val="0"/>
          <w:sz w:val="32"/>
          <w:szCs w:val="32"/>
          <w:lang w:val="en-US" w:eastAsia="zh-CN"/>
        </w:rPr>
        <w:t xml:space="preserve">        3.</w:t>
      </w:r>
      <w:r>
        <w:rPr>
          <w:rFonts w:hint="eastAsia" w:ascii="仿宋" w:hAnsi="仿宋" w:eastAsia="仿宋" w:cs="仿宋"/>
          <w:b w:val="0"/>
          <w:bCs w:val="0"/>
          <w:spacing w:val="-3"/>
          <w:kern w:val="0"/>
          <w:sz w:val="32"/>
          <w:szCs w:val="32"/>
        </w:rPr>
        <w:t>广东生态工程职业学院教育教学改革项目奖励申报表</w:t>
      </w:r>
    </w:p>
    <w:p>
      <w:pPr>
        <w:widowControl/>
        <w:snapToGrid w:val="0"/>
        <w:ind w:firstLine="1280" w:firstLineChars="400"/>
        <w:jc w:val="both"/>
        <w:rPr>
          <w:rFonts w:hint="eastAsia" w:ascii="仿宋" w:hAnsi="仿宋" w:eastAsia="仿宋" w:cs="仿宋"/>
          <w:b w:val="0"/>
          <w:bCs w:val="0"/>
          <w:spacing w:val="-6"/>
          <w:kern w:val="0"/>
          <w:sz w:val="32"/>
          <w:szCs w:val="32"/>
        </w:rPr>
      </w:pPr>
      <w:r>
        <w:rPr>
          <w:rFonts w:hint="eastAsia" w:ascii="仿宋" w:hAnsi="仿宋" w:eastAsia="仿宋" w:cs="仿宋"/>
          <w:b w:val="0"/>
          <w:bCs w:val="0"/>
          <w:kern w:val="0"/>
          <w:sz w:val="32"/>
          <w:szCs w:val="32"/>
          <w:lang w:val="en-US" w:eastAsia="zh-CN"/>
        </w:rPr>
        <w:t>4.</w:t>
      </w:r>
      <w:r>
        <w:rPr>
          <w:rFonts w:hint="eastAsia" w:ascii="仿宋" w:hAnsi="仿宋" w:eastAsia="仿宋" w:cs="仿宋"/>
          <w:b w:val="0"/>
          <w:bCs w:val="0"/>
          <w:spacing w:val="-6"/>
          <w:kern w:val="0"/>
          <w:sz w:val="32"/>
          <w:szCs w:val="32"/>
        </w:rPr>
        <w:t>广东生态工程职业学院教育教学改革项目奖励汇总表</w:t>
      </w:r>
    </w:p>
    <w:p>
      <w:pPr>
        <w:widowControl/>
        <w:snapToGrid w:val="0"/>
        <w:spacing w:beforeLines="50" w:afterLines="50"/>
        <w:jc w:val="both"/>
        <w:rPr>
          <w:rFonts w:hint="eastAsia" w:ascii="仿宋" w:hAnsi="仿宋" w:eastAsia="仿宋" w:cs="仿宋"/>
          <w:b w:val="0"/>
          <w:bCs w:val="0"/>
          <w:kern w:val="0"/>
          <w:sz w:val="32"/>
          <w:szCs w:val="32"/>
          <w:lang w:val="en-US" w:eastAsia="zh-CN"/>
        </w:rPr>
      </w:pPr>
    </w:p>
    <w:p>
      <w:pPr>
        <w:keepNext w:val="0"/>
        <w:keepLines w:val="0"/>
        <w:pageBreakBefore w:val="0"/>
        <w:widowControl/>
        <w:kinsoku/>
        <w:overflowPunct/>
        <w:topLinePunct w:val="0"/>
        <w:bidi w:val="0"/>
        <w:snapToGrid/>
        <w:spacing w:line="560" w:lineRule="exact"/>
        <w:ind w:left="0" w:leftChars="0"/>
        <w:jc w:val="left"/>
        <w:textAlignment w:val="auto"/>
        <w:outlineLvl w:val="9"/>
        <w:rPr>
          <w:rFonts w:hint="eastAsia" w:ascii="仿宋" w:hAnsi="仿宋" w:eastAsia="仿宋" w:cs="仿宋"/>
          <w:sz w:val="32"/>
          <w:szCs w:val="32"/>
        </w:rPr>
      </w:pPr>
    </w:p>
    <w:p>
      <w:pPr>
        <w:keepNext w:val="0"/>
        <w:keepLines w:val="0"/>
        <w:pageBreakBefore w:val="0"/>
        <w:widowControl/>
        <w:kinsoku/>
        <w:overflowPunct/>
        <w:topLinePunct w:val="0"/>
        <w:bidi w:val="0"/>
        <w:snapToGrid/>
        <w:spacing w:line="560" w:lineRule="exact"/>
        <w:ind w:left="0" w:leftChars="0" w:firstLine="4800" w:firstLineChars="15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广东生态工程职业学院</w:t>
      </w:r>
    </w:p>
    <w:p>
      <w:pPr>
        <w:keepNext w:val="0"/>
        <w:keepLines w:val="0"/>
        <w:pageBreakBefore w:val="0"/>
        <w:widowControl/>
        <w:kinsoku/>
        <w:overflowPunct/>
        <w:topLinePunct w:val="0"/>
        <w:bidi w:val="0"/>
        <w:snapToGrid/>
        <w:spacing w:line="560" w:lineRule="exact"/>
        <w:ind w:left="0" w:leftChars="0" w:firstLine="5120" w:firstLineChars="1600"/>
        <w:jc w:val="left"/>
        <w:textAlignment w:val="auto"/>
        <w:outlineLvl w:val="9"/>
        <w:rPr>
          <w:rFonts w:hint="eastAsia" w:ascii="仿宋" w:hAnsi="仿宋" w:eastAsia="仿宋" w:cs="仿宋"/>
          <w:sz w:val="32"/>
          <w:szCs w:val="32"/>
          <w:lang w:val="en-US" w:eastAsia="zh-CN"/>
        </w:rPr>
        <w:sectPr>
          <w:footerReference r:id="rId3" w:type="default"/>
          <w:pgSz w:w="11906" w:h="16838"/>
          <w:pgMar w:top="5272" w:right="1587" w:bottom="1417" w:left="1474" w:header="851" w:footer="992" w:gutter="0"/>
          <w:paperSrc/>
          <w:pgNumType w:fmt="numberInDash"/>
          <w:cols w:space="0" w:num="1"/>
          <w:rtlGutter w:val="0"/>
          <w:docGrid w:type="lines" w:linePitch="312" w:charSpace="0"/>
        </w:sectPr>
      </w:pPr>
      <w:r>
        <w:rPr>
          <w:rFonts w:hint="eastAsia" w:ascii="仿宋" w:hAnsi="仿宋" w:eastAsia="仿宋" w:cs="仿宋"/>
          <w:sz w:val="32"/>
          <w:szCs w:val="32"/>
          <w:lang w:val="en-US" w:eastAsia="zh-CN"/>
        </w:rPr>
        <w:t>2017年7月24日</w:t>
      </w:r>
    </w:p>
    <w:p>
      <w:pPr>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附件</w:t>
      </w:r>
      <w:r>
        <w:rPr>
          <w:rFonts w:hint="eastAsia" w:ascii="黑体" w:hAnsi="黑体" w:eastAsia="黑体" w:cs="黑体"/>
          <w:b w:val="0"/>
          <w:bCs/>
          <w:color w:val="333333"/>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b/>
          <w:sz w:val="44"/>
          <w:szCs w:val="44"/>
        </w:rPr>
      </w:pPr>
      <w:r>
        <w:rPr>
          <w:rFonts w:hint="eastAsia"/>
          <w:b/>
          <w:sz w:val="44"/>
          <w:szCs w:val="44"/>
        </w:rPr>
        <w:t>广东生态工程职业学院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b/>
          <w:sz w:val="44"/>
          <w:szCs w:val="44"/>
        </w:rPr>
      </w:pPr>
      <w:r>
        <w:rPr>
          <w:rFonts w:hint="eastAsia"/>
          <w:b/>
          <w:sz w:val="44"/>
          <w:szCs w:val="44"/>
        </w:rPr>
        <w:t>教育教学改革项目奖励办法（试行）</w:t>
      </w:r>
    </w:p>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第一条  为充分调动广大教师和教学管理人员开展教育教学改革研究与实践工作的积极性和创造性，促进学院专业建设、课程建设、技能竞赛、教学及教学管理改革与创新，培育高质量的人才培养标志性成果，全面提升学院内涵建设水平，对学院人才培养工作中重大教育教学改革项目进行奖励，特制订本办法。</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pacing w:val="3"/>
          <w:sz w:val="32"/>
          <w:szCs w:val="32"/>
        </w:rPr>
      </w:pPr>
      <w:r>
        <w:rPr>
          <w:rFonts w:hint="eastAsia" w:ascii="仿宋" w:hAnsi="仿宋" w:eastAsia="仿宋" w:cs="仿宋"/>
          <w:sz w:val="32"/>
          <w:szCs w:val="32"/>
        </w:rPr>
        <w:t xml:space="preserve">第二条  </w:t>
      </w:r>
      <w:r>
        <w:rPr>
          <w:rFonts w:hint="eastAsia" w:ascii="仿宋" w:hAnsi="仿宋" w:eastAsia="仿宋" w:cs="仿宋"/>
          <w:spacing w:val="3"/>
          <w:sz w:val="32"/>
          <w:szCs w:val="32"/>
        </w:rPr>
        <w:t>教育教学奖励的范围：我院教职工为第一完成人且以学院为第一完成单位获得教育主管部门评定的各级各类教育教学成果。包括省级以上各种教学成果、省级以上各种教学竞赛及教师指导学生参加学科竞赛、省级以上精品资源共享课和教改立项，及其他各种教育教学奖励。奖励的具体种类、级别和标准详见附件1。凡个人名义参加校外的项目，或未经学院同意及备案与外单位联合上报的项目，不属于本办法的奖励范围。</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pacing w:val="-6"/>
          <w:sz w:val="32"/>
          <w:szCs w:val="32"/>
        </w:rPr>
      </w:pPr>
      <w:r>
        <w:rPr>
          <w:rFonts w:hint="eastAsia" w:ascii="仿宋" w:hAnsi="仿宋" w:eastAsia="仿宋" w:cs="仿宋"/>
          <w:sz w:val="32"/>
          <w:szCs w:val="32"/>
        </w:rPr>
        <w:t xml:space="preserve">第三条  </w:t>
      </w:r>
      <w:r>
        <w:rPr>
          <w:rFonts w:hint="eastAsia" w:ascii="仿宋" w:hAnsi="仿宋" w:eastAsia="仿宋" w:cs="仿宋"/>
          <w:spacing w:val="-6"/>
          <w:sz w:val="32"/>
          <w:szCs w:val="32"/>
        </w:rPr>
        <w:t>本办法奖励对象为在教育教学改革与研究中取得突出成绩的本院在岗教职工（含学历加出勤的聘用教职工）。</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第四条  本办法的奖励经费来自学校划拨专项经费。</w:t>
      </w:r>
    </w:p>
    <w:p>
      <w:pPr>
        <w:keepNext w:val="0"/>
        <w:keepLines w:val="0"/>
        <w:pageBreakBefore w:val="0"/>
        <w:widowControl w:val="0"/>
        <w:kinsoku/>
        <w:overflowPunct/>
        <w:topLinePunct w:val="0"/>
        <w:autoSpaceDE/>
        <w:autoSpaceDN/>
        <w:bidi w:val="0"/>
        <w:adjustRightInd/>
        <w:snapToGrid/>
        <w:spacing w:line="520" w:lineRule="exact"/>
        <w:ind w:left="0" w:leftChars="0" w:firstLine="628" w:firstLineChars="200"/>
        <w:textAlignment w:val="auto"/>
        <w:outlineLvl w:val="9"/>
        <w:rPr>
          <w:rFonts w:hint="eastAsia" w:ascii="仿宋" w:hAnsi="仿宋" w:eastAsia="仿宋" w:cs="仿宋"/>
          <w:spacing w:val="-3"/>
          <w:sz w:val="32"/>
          <w:szCs w:val="32"/>
        </w:rPr>
      </w:pPr>
      <w:r>
        <w:rPr>
          <w:rFonts w:hint="eastAsia" w:ascii="仿宋" w:hAnsi="仿宋" w:eastAsia="仿宋" w:cs="仿宋"/>
          <w:spacing w:val="-3"/>
          <w:sz w:val="32"/>
          <w:szCs w:val="32"/>
        </w:rPr>
        <w:t>第五条  省级以上教改教研项目须为国家或省部级规划并经学院教学管理部门申报评审立项的项目，有批文和项目(课题)编号，其中国家级重大项目的子项视同国家级重点项目；国家级重点项目的子项目视同国家级一般项目。上述子项必须是由学院教学管理部门在申报时签署意见，加盖公章。</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pacing w:val="-2"/>
          <w:sz w:val="32"/>
          <w:szCs w:val="32"/>
        </w:rPr>
      </w:pPr>
      <w:r>
        <w:rPr>
          <w:rFonts w:hint="eastAsia" w:ascii="仿宋" w:hAnsi="仿宋" w:eastAsia="仿宋" w:cs="仿宋"/>
          <w:sz w:val="32"/>
          <w:szCs w:val="32"/>
        </w:rPr>
        <w:t xml:space="preserve">第六条  </w:t>
      </w:r>
      <w:r>
        <w:rPr>
          <w:rFonts w:hint="eastAsia" w:ascii="仿宋" w:hAnsi="仿宋" w:eastAsia="仿宋" w:cs="仿宋"/>
          <w:spacing w:val="-2"/>
          <w:sz w:val="32"/>
          <w:szCs w:val="32"/>
        </w:rPr>
        <w:t>教育教学改革与研究奖励的奖金由获奖单位或第一完成人根据对成果贡献的实际大小进行分配，奖金分配方案由有关单位或个人书面报送教务处审核。</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pacing w:val="5"/>
          <w:sz w:val="32"/>
          <w:szCs w:val="32"/>
        </w:rPr>
      </w:pPr>
      <w:r>
        <w:rPr>
          <w:rFonts w:hint="eastAsia" w:ascii="仿宋" w:hAnsi="仿宋" w:eastAsia="仿宋" w:cs="仿宋"/>
          <w:sz w:val="32"/>
          <w:szCs w:val="32"/>
        </w:rPr>
        <w:t xml:space="preserve">第七条  </w:t>
      </w:r>
      <w:r>
        <w:rPr>
          <w:rFonts w:hint="eastAsia" w:ascii="仿宋" w:hAnsi="仿宋" w:eastAsia="仿宋" w:cs="仿宋"/>
          <w:spacing w:val="5"/>
          <w:sz w:val="32"/>
          <w:szCs w:val="32"/>
        </w:rPr>
        <w:t>项目立项后未能正常结题或鉴定的，追回已颁发的奖金。</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第八条  根据不重复奖励的原则，成果获奖后的当年即按本办法予以奖励；如果该成果又获得更高级别的奖励，按所获奖励级别补齐差额。个人奖励涉及税收问题按国家相关法规办理。</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第九条  申请奖励程序</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（一）项目负责人填报《广东生态工程职业学院教育教学改革项目奖励申报表》交所在系（部、室）初审，汇总后统一交教务教研部审核，所有成果须附获奖证书、立项批文、验收批文等复印件。</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（二）奖励金额由教务教研部统一审核、归类和汇总，经公示，报学校批准后实施。</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第十条  本奖励办法每年实施一次，奖励的各项成果为每年1月1日至当年12月31日所取得的各项成果。</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第十一条  本办法涉及以上奖励均含本级别。</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pacing w:val="2"/>
          <w:sz w:val="32"/>
          <w:szCs w:val="32"/>
        </w:rPr>
      </w:pPr>
      <w:r>
        <w:rPr>
          <w:rFonts w:hint="eastAsia" w:ascii="仿宋" w:hAnsi="仿宋" w:eastAsia="仿宋" w:cs="仿宋"/>
          <w:sz w:val="32"/>
          <w:szCs w:val="32"/>
        </w:rPr>
        <w:t xml:space="preserve">第十二条  </w:t>
      </w:r>
      <w:r>
        <w:rPr>
          <w:rFonts w:hint="eastAsia" w:ascii="仿宋" w:hAnsi="仿宋" w:eastAsia="仿宋" w:cs="仿宋"/>
          <w:spacing w:val="2"/>
          <w:sz w:val="32"/>
          <w:szCs w:val="32"/>
        </w:rPr>
        <w:t>本办法自发布之日起执行，由教务教研部负责解释。粤生态职院〔2015〕48号中与本办法有冲突的以本办法为准。</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20" w:lineRule="exact"/>
        <w:ind w:left="0" w:leftChars="0" w:right="960" w:firstLine="2400" w:firstLineChars="75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广东生态工程职业学院</w:t>
      </w:r>
    </w:p>
    <w:p>
      <w:pPr>
        <w:keepNext w:val="0"/>
        <w:keepLines w:val="0"/>
        <w:pageBreakBefore w:val="0"/>
        <w:widowControl w:val="0"/>
        <w:tabs>
          <w:tab w:val="left" w:pos="7513"/>
        </w:tabs>
        <w:kinsoku/>
        <w:wordWrap w:val="0"/>
        <w:overflowPunct/>
        <w:topLinePunct w:val="0"/>
        <w:autoSpaceDE/>
        <w:autoSpaceDN/>
        <w:bidi w:val="0"/>
        <w:adjustRightInd/>
        <w:snapToGrid/>
        <w:spacing w:line="520" w:lineRule="exact"/>
        <w:ind w:left="0" w:leftChars="0" w:right="1280" w:firstLine="2400" w:firstLineChars="75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2017年7月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keepNext w:val="0"/>
        <w:keepLines w:val="0"/>
        <w:pageBreakBefore w:val="0"/>
        <w:widowControl/>
        <w:kinsoku/>
        <w:overflowPunct/>
        <w:topLinePunct w:val="0"/>
        <w:autoSpaceDE/>
        <w:autoSpaceDN/>
        <w:bidi w:val="0"/>
        <w:adjustRightInd/>
        <w:snapToGrid/>
        <w:spacing w:line="560" w:lineRule="exact"/>
        <w:ind w:left="0" w:lef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wordWrap/>
        <w:overflowPunct/>
        <w:topLinePunct w:val="0"/>
        <w:autoSpaceDE/>
        <w:autoSpaceDN/>
        <w:bidi w:val="0"/>
        <w:adjustRightInd/>
        <w:snapToGrid w:val="0"/>
        <w:spacing w:line="600" w:lineRule="atLeast"/>
        <w:ind w:left="-1" w:leftChars="0" w:right="-874" w:rightChars="0" w:firstLine="0" w:firstLineChars="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before="157" w:beforeLines="50" w:after="157" w:afterLines="50"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广东生态工程职业学院教育教学</w:t>
      </w:r>
    </w:p>
    <w:p>
      <w:pPr>
        <w:keepNext w:val="0"/>
        <w:keepLines w:val="0"/>
        <w:pageBreakBefore w:val="0"/>
        <w:widowControl/>
        <w:kinsoku/>
        <w:wordWrap/>
        <w:overflowPunct/>
        <w:topLinePunct w:val="0"/>
        <w:autoSpaceDE/>
        <w:autoSpaceDN/>
        <w:bidi w:val="0"/>
        <w:adjustRightInd/>
        <w:snapToGrid w:val="0"/>
        <w:spacing w:before="157" w:beforeLines="50" w:after="157" w:afterLines="50"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kern w:val="0"/>
          <w:sz w:val="28"/>
          <w:szCs w:val="28"/>
        </w:rPr>
      </w:pPr>
      <w:r>
        <w:rPr>
          <w:rFonts w:hint="eastAsia" w:asciiTheme="majorEastAsia" w:hAnsiTheme="majorEastAsia" w:eastAsiaTheme="majorEastAsia" w:cstheme="majorEastAsia"/>
          <w:b/>
          <w:bCs/>
          <w:kern w:val="0"/>
          <w:sz w:val="44"/>
          <w:szCs w:val="44"/>
        </w:rPr>
        <w:t>改革项目奖励标准</w:t>
      </w:r>
    </w:p>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righ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单位：元</w:t>
      </w:r>
    </w:p>
    <w:tbl>
      <w:tblPr>
        <w:tblStyle w:val="5"/>
        <w:tblW w:w="8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063"/>
        <w:gridCol w:w="1110"/>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7" w:hRule="atLeast"/>
          <w:tblHeader/>
          <w:jc w:val="center"/>
        </w:trPr>
        <w:tc>
          <w:tcPr>
            <w:tcW w:w="140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成果种类</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成果级别</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奖励</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金额</w:t>
            </w:r>
          </w:p>
        </w:tc>
        <w:tc>
          <w:tcPr>
            <w:tcW w:w="333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教学</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成果奖</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国家级特等奖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500000</w:t>
            </w:r>
          </w:p>
        </w:tc>
        <w:tc>
          <w:tcPr>
            <w:tcW w:w="3332" w:type="dxa"/>
            <w:vMerge w:val="restart"/>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spacing w:val="-17"/>
                <w:kern w:val="0"/>
                <w:sz w:val="28"/>
                <w:szCs w:val="28"/>
              </w:rPr>
              <w:t>经教育部正式批准的国家级教学成果奖，我校为第二排名单位的按50%给予奖励，第三排名单位的按30%给予奖励，排名第四及以后的不予奖励。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国家级一等奖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200000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国家级二等奖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100000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0"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国家级三等奖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省级特等奖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50000</w:t>
            </w:r>
          </w:p>
        </w:tc>
        <w:tc>
          <w:tcPr>
            <w:tcW w:w="3332"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spacing w:val="-6"/>
                <w:kern w:val="0"/>
                <w:sz w:val="28"/>
                <w:szCs w:val="28"/>
              </w:rPr>
              <w:t>经广东省教育厅正式批准省级教学成果奖，只奖励我校为第一或唯一排名单位。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省级一等奖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40000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省级二等奖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30000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省级三等奖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精品课程和教材</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国家级精品资源共享课</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100000</w:t>
            </w:r>
          </w:p>
        </w:tc>
        <w:tc>
          <w:tcPr>
            <w:tcW w:w="3332" w:type="dxa"/>
            <w:vMerge w:val="restart"/>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spacing w:val="-3"/>
                <w:kern w:val="0"/>
                <w:sz w:val="28"/>
                <w:szCs w:val="28"/>
              </w:rPr>
              <w:t>经教育部、广东省教育厅正式批准。教材奖分等级的，二等奖按60%发放，三等奖按30%发放。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省级精品资源共享课</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50000</w:t>
            </w:r>
          </w:p>
        </w:tc>
        <w:tc>
          <w:tcPr>
            <w:tcW w:w="3332"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省级创新创业教育课程</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10000</w:t>
            </w:r>
          </w:p>
        </w:tc>
        <w:tc>
          <w:tcPr>
            <w:tcW w:w="3332"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23"/>
                <w:kern w:val="0"/>
                <w:sz w:val="28"/>
                <w:szCs w:val="28"/>
              </w:rPr>
              <w:t>国家级规划教材（精品教材）</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11"/>
                <w:kern w:val="0"/>
                <w:sz w:val="28"/>
                <w:szCs w:val="28"/>
              </w:rPr>
              <w:t>省级规划教材（精品教材）</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 w:hRule="atLeast"/>
          <w:jc w:val="center"/>
        </w:trPr>
        <w:tc>
          <w:tcPr>
            <w:tcW w:w="1406"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教学名师</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国家级高校教学名师</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50000</w:t>
            </w:r>
          </w:p>
        </w:tc>
        <w:tc>
          <w:tcPr>
            <w:tcW w:w="3332" w:type="dxa"/>
            <w:vMerge w:val="restart"/>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3"/>
                <w:kern w:val="0"/>
                <w:sz w:val="28"/>
                <w:szCs w:val="28"/>
              </w:rPr>
              <w:t>经教育部、广东省教育厅正式批准。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2"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dstrike/>
                <w:color w:val="FF0000"/>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省级高校教学名师</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jc w:val="center"/>
        </w:trPr>
        <w:tc>
          <w:tcPr>
            <w:tcW w:w="1406"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教改项目</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spacing w:val="-11"/>
                <w:kern w:val="0"/>
                <w:sz w:val="28"/>
                <w:szCs w:val="28"/>
              </w:rPr>
              <w:t>国家级教改重点项目立项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10000</w:t>
            </w:r>
          </w:p>
        </w:tc>
        <w:tc>
          <w:tcPr>
            <w:tcW w:w="3332" w:type="dxa"/>
            <w:vMerge w:val="restart"/>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3"/>
                <w:kern w:val="0"/>
                <w:sz w:val="28"/>
                <w:szCs w:val="28"/>
              </w:rPr>
              <w:t>经教育部、广东省教育厅正式批准。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0" w:hRule="atLeast"/>
          <w:jc w:val="center"/>
        </w:trPr>
        <w:tc>
          <w:tcPr>
            <w:tcW w:w="1406"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3"/>
                <w:kern w:val="0"/>
                <w:sz w:val="28"/>
                <w:szCs w:val="28"/>
              </w:rPr>
              <w:t>国家级教改重点项目结项鉴定</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20000</w:t>
            </w:r>
          </w:p>
        </w:tc>
        <w:tc>
          <w:tcPr>
            <w:tcW w:w="3332" w:type="dxa"/>
            <w:vMerge w:val="continue"/>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spacing w:val="-11"/>
                <w:kern w:val="0"/>
                <w:sz w:val="28"/>
                <w:szCs w:val="28"/>
              </w:rPr>
              <w:t>国家级教改一般项目立项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5000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spacing w:val="3"/>
                <w:kern w:val="0"/>
                <w:sz w:val="28"/>
                <w:szCs w:val="28"/>
              </w:rPr>
              <w:t>国家级教改一般项目结项鉴定</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省级教改重点项目立项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3000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23"/>
                <w:kern w:val="0"/>
                <w:sz w:val="28"/>
                <w:szCs w:val="28"/>
              </w:rPr>
              <w:t>省级教改重点项目结项鉴定</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省级教改一般项目立项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23"/>
                <w:kern w:val="0"/>
                <w:sz w:val="28"/>
                <w:szCs w:val="28"/>
              </w:rPr>
              <w:t>省级教改一般项目结项鉴定</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8"/>
                <w:sz w:val="28"/>
                <w:szCs w:val="28"/>
                <w:lang w:val="zh-CN"/>
              </w:rPr>
              <w:t>教学团队</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省级优秀教学团队立项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8000</w:t>
            </w:r>
          </w:p>
        </w:tc>
        <w:tc>
          <w:tcPr>
            <w:tcW w:w="3332" w:type="dxa"/>
            <w:vMerge w:val="restart"/>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5"/>
                <w:kern w:val="0"/>
                <w:sz w:val="28"/>
                <w:szCs w:val="28"/>
              </w:rPr>
              <w:t>经广东省教育厅正式批准。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23"/>
                <w:kern w:val="0"/>
                <w:sz w:val="28"/>
                <w:szCs w:val="28"/>
              </w:rPr>
              <w:t>省级优秀教学团队验收通过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2" w:hRule="atLeast"/>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8"/>
                <w:sz w:val="28"/>
                <w:szCs w:val="28"/>
                <w:lang w:val="zh-CN"/>
              </w:rPr>
              <w:t>大学生校外实践教学基地</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3"/>
                <w:kern w:val="0"/>
                <w:sz w:val="28"/>
                <w:szCs w:val="28"/>
              </w:rPr>
              <w:t>省级</w:t>
            </w:r>
            <w:r>
              <w:rPr>
                <w:rFonts w:hint="eastAsia" w:ascii="仿宋" w:hAnsi="仿宋" w:eastAsia="仿宋" w:cs="仿宋"/>
                <w:color w:val="000000"/>
                <w:spacing w:val="3"/>
                <w:sz w:val="28"/>
                <w:szCs w:val="28"/>
                <w:lang w:val="zh-CN"/>
              </w:rPr>
              <w:t>大学生校外实践教学基地立项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8000</w:t>
            </w:r>
          </w:p>
        </w:tc>
        <w:tc>
          <w:tcPr>
            <w:tcW w:w="3332" w:type="dxa"/>
            <w:vMerge w:val="restart"/>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5"/>
                <w:kern w:val="0"/>
                <w:sz w:val="28"/>
                <w:szCs w:val="28"/>
              </w:rPr>
              <w:t>经广东省教育厅正式批准。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4"/>
                <w:kern w:val="0"/>
                <w:sz w:val="28"/>
                <w:szCs w:val="28"/>
              </w:rPr>
              <w:t>省级</w:t>
            </w:r>
            <w:r>
              <w:rPr>
                <w:rFonts w:hint="eastAsia" w:ascii="仿宋" w:hAnsi="仿宋" w:eastAsia="仿宋" w:cs="仿宋"/>
                <w:color w:val="000000"/>
                <w:spacing w:val="4"/>
                <w:sz w:val="28"/>
                <w:szCs w:val="28"/>
                <w:lang w:val="zh-CN"/>
              </w:rPr>
              <w:t>大学生校外实践教学基地</w:t>
            </w:r>
            <w:r>
              <w:rPr>
                <w:rFonts w:hint="eastAsia" w:ascii="仿宋" w:hAnsi="仿宋" w:eastAsia="仿宋" w:cs="仿宋"/>
                <w:color w:val="000000"/>
                <w:spacing w:val="4"/>
                <w:kern w:val="0"/>
                <w:sz w:val="28"/>
                <w:szCs w:val="28"/>
              </w:rPr>
              <w:t>验收通过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8"/>
                <w:sz w:val="28"/>
                <w:szCs w:val="28"/>
                <w:lang w:val="zh-CN"/>
              </w:rPr>
              <w:t>大学生创新创业训练计划项目</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4"/>
                <w:kern w:val="0"/>
                <w:sz w:val="28"/>
                <w:szCs w:val="28"/>
              </w:rPr>
              <w:t>省级</w:t>
            </w:r>
            <w:r>
              <w:rPr>
                <w:rFonts w:hint="eastAsia" w:ascii="仿宋" w:hAnsi="仿宋" w:eastAsia="仿宋" w:cs="仿宋"/>
                <w:color w:val="000000"/>
                <w:spacing w:val="4"/>
                <w:sz w:val="28"/>
                <w:szCs w:val="28"/>
                <w:lang w:val="zh-CN"/>
              </w:rPr>
              <w:t>大学生创新创业训练计划项目立项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4000</w:t>
            </w:r>
          </w:p>
        </w:tc>
        <w:tc>
          <w:tcPr>
            <w:tcW w:w="3332" w:type="dxa"/>
            <w:vMerge w:val="restart"/>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5"/>
                <w:kern w:val="0"/>
                <w:sz w:val="28"/>
                <w:szCs w:val="28"/>
              </w:rPr>
              <w:t>经广东省教育厅正式批准。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2"/>
                <w:kern w:val="0"/>
                <w:sz w:val="28"/>
                <w:szCs w:val="28"/>
              </w:rPr>
              <w:t>省级</w:t>
            </w:r>
            <w:r>
              <w:rPr>
                <w:rFonts w:hint="eastAsia" w:ascii="仿宋" w:hAnsi="仿宋" w:eastAsia="仿宋" w:cs="仿宋"/>
                <w:color w:val="000000"/>
                <w:spacing w:val="2"/>
                <w:sz w:val="28"/>
                <w:szCs w:val="28"/>
                <w:lang w:val="zh-CN"/>
              </w:rPr>
              <w:t>大学生创新创业训练计划项目</w:t>
            </w:r>
            <w:r>
              <w:rPr>
                <w:rFonts w:hint="eastAsia" w:ascii="仿宋" w:hAnsi="仿宋" w:eastAsia="仿宋" w:cs="仿宋"/>
                <w:color w:val="000000"/>
                <w:spacing w:val="2"/>
                <w:kern w:val="0"/>
                <w:sz w:val="28"/>
                <w:szCs w:val="28"/>
              </w:rPr>
              <w:t>验收通过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9" w:hRule="atLeast"/>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专业建设</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省级一类品牌专业立项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80000</w:t>
            </w:r>
          </w:p>
        </w:tc>
        <w:tc>
          <w:tcPr>
            <w:tcW w:w="3332" w:type="dxa"/>
            <w:vMerge w:val="restart"/>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5"/>
                <w:kern w:val="0"/>
                <w:sz w:val="28"/>
                <w:szCs w:val="28"/>
              </w:rPr>
              <w:t>经广东省教育厅正式批准。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23"/>
                <w:kern w:val="0"/>
                <w:sz w:val="28"/>
                <w:szCs w:val="28"/>
              </w:rPr>
              <w:t>省级一类品牌专业验收通过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64" w:leftChars="78"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省级二类品牌专业立项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64" w:leftChars="78"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23"/>
                <w:kern w:val="0"/>
                <w:sz w:val="28"/>
                <w:szCs w:val="28"/>
              </w:rPr>
              <w:t>省级二类品牌专业验收通过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64" w:leftChars="78"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11"/>
                <w:kern w:val="0"/>
                <w:sz w:val="28"/>
                <w:szCs w:val="28"/>
              </w:rPr>
              <w:t>现代学徒制试点专业立项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30000</w:t>
            </w:r>
          </w:p>
        </w:tc>
        <w:tc>
          <w:tcPr>
            <w:tcW w:w="3332" w:type="dxa"/>
            <w:vMerge w:val="restart"/>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5"/>
                <w:kern w:val="0"/>
                <w:sz w:val="28"/>
                <w:szCs w:val="28"/>
              </w:rPr>
              <w:t>经广东省教育厅正式批准。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31"/>
                <w:kern w:val="0"/>
                <w:sz w:val="28"/>
                <w:szCs w:val="28"/>
              </w:rPr>
              <w:t>现代学徒制试点专业验收通过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64" w:leftChars="78"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8"/>
                <w:sz w:val="28"/>
                <w:szCs w:val="28"/>
                <w:lang w:val="zh-CN"/>
              </w:rPr>
              <w:t>专业教学资源库建设</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23"/>
                <w:sz w:val="28"/>
                <w:szCs w:val="28"/>
                <w:lang w:val="zh-CN"/>
              </w:rPr>
              <w:t>国家级专业教学资源库</w:t>
            </w:r>
            <w:r>
              <w:rPr>
                <w:rFonts w:hint="eastAsia" w:ascii="仿宋" w:hAnsi="仿宋" w:eastAsia="仿宋" w:cs="仿宋"/>
                <w:color w:val="000000"/>
                <w:spacing w:val="-23"/>
                <w:kern w:val="0"/>
                <w:sz w:val="28"/>
                <w:szCs w:val="28"/>
              </w:rPr>
              <w:t>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80000</w:t>
            </w:r>
          </w:p>
        </w:tc>
        <w:tc>
          <w:tcPr>
            <w:tcW w:w="3332"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64" w:leftChars="78"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spacing w:val="11"/>
                <w:kern w:val="0"/>
                <w:sz w:val="28"/>
                <w:szCs w:val="28"/>
              </w:rPr>
              <w:t>经教育部、广东省教育厅正式批准。须以学院为项目主持单位。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7"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8"/>
                <w:sz w:val="28"/>
                <w:szCs w:val="28"/>
                <w:lang w:val="zh-CN"/>
              </w:rPr>
              <w:t>国家级专业教学资源库</w:t>
            </w:r>
            <w:r>
              <w:rPr>
                <w:rFonts w:hint="eastAsia" w:ascii="仿宋" w:hAnsi="仿宋" w:eastAsia="仿宋" w:cs="仿宋"/>
                <w:color w:val="000000"/>
                <w:kern w:val="0"/>
                <w:sz w:val="28"/>
                <w:szCs w:val="28"/>
              </w:rPr>
              <w:t>验收通过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11"/>
                <w:sz w:val="28"/>
                <w:szCs w:val="28"/>
                <w:lang w:val="zh-CN"/>
              </w:rPr>
              <w:t>省级专业教学资源库</w:t>
            </w:r>
            <w:r>
              <w:rPr>
                <w:rFonts w:hint="eastAsia" w:ascii="仿宋" w:hAnsi="仿宋" w:eastAsia="仿宋" w:cs="仿宋"/>
                <w:color w:val="000000"/>
                <w:spacing w:val="-11"/>
                <w:kern w:val="0"/>
                <w:sz w:val="28"/>
                <w:szCs w:val="28"/>
              </w:rPr>
              <w:t>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4"/>
                <w:sz w:val="28"/>
                <w:szCs w:val="28"/>
                <w:lang w:val="zh-CN"/>
              </w:rPr>
              <w:t>省级专业教学资源库</w:t>
            </w:r>
            <w:r>
              <w:rPr>
                <w:rFonts w:hint="eastAsia" w:ascii="仿宋" w:hAnsi="仿宋" w:eastAsia="仿宋" w:cs="仿宋"/>
                <w:color w:val="000000"/>
                <w:spacing w:val="4"/>
                <w:kern w:val="0"/>
                <w:sz w:val="28"/>
                <w:szCs w:val="28"/>
              </w:rPr>
              <w:t>验收通过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spacing w:val="-28"/>
                <w:sz w:val="28"/>
                <w:szCs w:val="28"/>
                <w:lang w:val="zh-CN"/>
              </w:rPr>
              <w:t>公共实训中心</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省级公共实训中心立项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30000</w:t>
            </w:r>
          </w:p>
        </w:tc>
        <w:tc>
          <w:tcPr>
            <w:tcW w:w="3332" w:type="dxa"/>
            <w:vMerge w:val="restart"/>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03" w:leftChars="49" w:right="94" w:rightChars="45"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11"/>
                <w:kern w:val="0"/>
                <w:sz w:val="28"/>
                <w:szCs w:val="28"/>
              </w:rPr>
              <w:t>经广东省教育厅正式批准。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pacing w:val="-23"/>
                <w:kern w:val="0"/>
                <w:sz w:val="28"/>
                <w:szCs w:val="28"/>
              </w:rPr>
              <w:t>省级公共实训中心验收通过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31"/>
                <w:sz w:val="28"/>
                <w:szCs w:val="28"/>
                <w:lang w:val="zh-CN"/>
              </w:rPr>
            </w:pPr>
            <w:r>
              <w:rPr>
                <w:rFonts w:hint="eastAsia" w:ascii="仿宋" w:hAnsi="仿宋" w:eastAsia="仿宋" w:cs="仿宋"/>
                <w:color w:val="000000"/>
                <w:spacing w:val="-31"/>
                <w:sz w:val="28"/>
                <w:szCs w:val="28"/>
                <w:lang w:val="zh-CN"/>
              </w:rPr>
              <w:t>协同育人中心</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31"/>
                <w:sz w:val="28"/>
                <w:szCs w:val="28"/>
                <w:lang w:val="zh-CN"/>
              </w:rPr>
              <w:t>（平台）</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11"/>
                <w:sz w:val="28"/>
                <w:szCs w:val="28"/>
                <w:lang w:val="zh-CN"/>
              </w:rPr>
              <w:t>国家级协同育人中心立项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80000</w:t>
            </w:r>
          </w:p>
        </w:tc>
        <w:tc>
          <w:tcPr>
            <w:tcW w:w="3332"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109" w:leftChars="52" w:right="103" w:rightChars="49"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经教育部、广东省教育厅正式批准的分别为国家级和省级。</w:t>
            </w:r>
            <w:r>
              <w:rPr>
                <w:rFonts w:hint="eastAsia" w:ascii="仿宋" w:hAnsi="仿宋" w:eastAsia="仿宋" w:cs="仿宋"/>
                <w:kern w:val="0"/>
                <w:sz w:val="28"/>
                <w:szCs w:val="28"/>
              </w:rPr>
              <w:t>广州市、林业厅、农业厅等协同育人中心为市厅级</w:t>
            </w:r>
            <w:r>
              <w:rPr>
                <w:rFonts w:hint="eastAsia" w:ascii="仿宋" w:hAnsi="仿宋" w:eastAsia="仿宋" w:cs="仿宋"/>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11"/>
                <w:sz w:val="28"/>
                <w:szCs w:val="28"/>
                <w:lang w:val="zh-CN"/>
              </w:rPr>
              <w:t>国家级协同育人中心验收</w:t>
            </w:r>
            <w:r>
              <w:rPr>
                <w:rFonts w:hint="eastAsia" w:ascii="仿宋" w:hAnsi="仿宋" w:eastAsia="仿宋" w:cs="仿宋"/>
                <w:color w:val="000000"/>
                <w:spacing w:val="11"/>
                <w:kern w:val="0"/>
                <w:sz w:val="28"/>
                <w:szCs w:val="28"/>
              </w:rPr>
              <w:t>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218" w:leftChars="104"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8"/>
                <w:sz w:val="28"/>
                <w:szCs w:val="28"/>
                <w:lang w:val="zh-CN"/>
              </w:rPr>
              <w:t>省级协同育人中心立项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218" w:leftChars="104"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23"/>
                <w:sz w:val="28"/>
                <w:szCs w:val="28"/>
                <w:lang w:val="zh-CN"/>
              </w:rPr>
              <w:t>省级协同育人中心验收</w:t>
            </w:r>
            <w:r>
              <w:rPr>
                <w:rFonts w:hint="eastAsia" w:ascii="仿宋" w:hAnsi="仿宋" w:eastAsia="仿宋" w:cs="仿宋"/>
                <w:color w:val="000000"/>
                <w:spacing w:val="-23"/>
                <w:kern w:val="0"/>
                <w:sz w:val="28"/>
                <w:szCs w:val="28"/>
              </w:rPr>
              <w:t>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218" w:leftChars="104"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11"/>
                <w:sz w:val="28"/>
                <w:szCs w:val="28"/>
                <w:lang w:val="zh-CN"/>
              </w:rPr>
              <w:t>市厅级协同育人中心立项</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218" w:leftChars="104"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spacing w:val="-8"/>
                <w:sz w:val="28"/>
                <w:szCs w:val="28"/>
                <w:lang w:val="zh-CN"/>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spacing w:val="-8"/>
                <w:sz w:val="28"/>
                <w:szCs w:val="28"/>
                <w:lang w:val="zh-CN"/>
              </w:rPr>
            </w:pPr>
            <w:r>
              <w:rPr>
                <w:rFonts w:hint="eastAsia" w:ascii="仿宋" w:hAnsi="仿宋" w:eastAsia="仿宋" w:cs="仿宋"/>
                <w:color w:val="000000"/>
                <w:spacing w:val="11"/>
                <w:sz w:val="28"/>
                <w:szCs w:val="28"/>
                <w:lang w:val="zh-CN"/>
              </w:rPr>
              <w:t>市厅级协同育人中心验收</w:t>
            </w:r>
            <w:r>
              <w:rPr>
                <w:rFonts w:hint="eastAsia" w:ascii="仿宋" w:hAnsi="仿宋" w:eastAsia="仿宋" w:cs="仿宋"/>
                <w:color w:val="000000"/>
                <w:spacing w:val="11"/>
                <w:kern w:val="0"/>
                <w:sz w:val="28"/>
                <w:szCs w:val="28"/>
              </w:rPr>
              <w:t>通过</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教师教学类比赛</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国家级一类一等奖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50000</w:t>
            </w:r>
          </w:p>
        </w:tc>
        <w:tc>
          <w:tcPr>
            <w:tcW w:w="3332"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spacing w:val="-5"/>
                <w:kern w:val="0"/>
                <w:sz w:val="28"/>
                <w:szCs w:val="28"/>
              </w:rPr>
              <w:t>由教育部、广东省教育厅组织的</w:t>
            </w:r>
            <w:r>
              <w:rPr>
                <w:rFonts w:hint="eastAsia" w:ascii="仿宋" w:hAnsi="仿宋" w:eastAsia="仿宋" w:cs="仿宋"/>
                <w:color w:val="000000"/>
                <w:spacing w:val="-5"/>
                <w:kern w:val="0"/>
                <w:sz w:val="28"/>
                <w:szCs w:val="28"/>
              </w:rPr>
              <w:t>教师教学技能竞赛、信息化教学大赛等为一类；</w:t>
            </w:r>
            <w:r>
              <w:rPr>
                <w:rFonts w:hint="eastAsia" w:ascii="仿宋" w:hAnsi="仿宋" w:eastAsia="仿宋" w:cs="仿宋"/>
                <w:spacing w:val="-5"/>
                <w:kern w:val="0"/>
                <w:sz w:val="28"/>
                <w:szCs w:val="28"/>
              </w:rPr>
              <w:t>行业协会主办的各类竞赛为二类；由企业或影响力较小的行业协会主办的比赛不列入奖励范畴</w:t>
            </w:r>
            <w:r>
              <w:rPr>
                <w:rFonts w:hint="eastAsia" w:ascii="仿宋" w:hAnsi="仿宋" w:eastAsia="仿宋" w:cs="仿宋"/>
                <w:color w:val="000000"/>
                <w:spacing w:val="-5"/>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国家级一类二等奖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20000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国家级一类三等奖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10000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省级一类（国家级二类）一等奖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5000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省级一类（国家级二类）二等奖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4000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省级一类（国家级二类）三等奖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3000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省级二类一等奖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省级二类二等奖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省级二类三等奖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center"/>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教师指导学生职业技能竞赛</w:t>
            </w: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国家级一类一等奖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50000</w:t>
            </w:r>
          </w:p>
        </w:tc>
        <w:tc>
          <w:tcPr>
            <w:tcW w:w="3332"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55" w:leftChars="26" w:right="0" w:rightChars="0" w:firstLine="0" w:firstLineChars="0"/>
              <w:jc w:val="left"/>
              <w:textAlignment w:val="auto"/>
              <w:outlineLvl w:val="9"/>
              <w:rPr>
                <w:rFonts w:hint="eastAsia" w:ascii="仿宋" w:hAnsi="仿宋" w:eastAsia="仿宋" w:cs="仿宋"/>
                <w:spacing w:val="-6"/>
                <w:kern w:val="0"/>
                <w:sz w:val="28"/>
                <w:szCs w:val="28"/>
              </w:rPr>
            </w:pPr>
            <w:r>
              <w:rPr>
                <w:rFonts w:hint="eastAsia" w:ascii="仿宋" w:hAnsi="仿宋" w:eastAsia="仿宋" w:cs="仿宋"/>
                <w:spacing w:val="-6"/>
                <w:kern w:val="0"/>
                <w:sz w:val="28"/>
                <w:szCs w:val="28"/>
              </w:rPr>
              <w:t>指学生参加国内外、省部级等专业和技能比赛，包括：全国职业院校技能大赛和省赛、“挑战杯”和“互联网+”等比赛。分为：</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55" w:leftChars="26" w:right="0" w:rightChars="0" w:firstLine="0" w:firstLineChars="0"/>
              <w:jc w:val="left"/>
              <w:textAlignment w:val="auto"/>
              <w:outlineLvl w:val="9"/>
              <w:rPr>
                <w:rFonts w:hint="eastAsia" w:ascii="仿宋" w:hAnsi="仿宋" w:eastAsia="仿宋" w:cs="仿宋"/>
                <w:spacing w:val="-11"/>
                <w:kern w:val="0"/>
                <w:sz w:val="28"/>
                <w:szCs w:val="28"/>
              </w:rPr>
            </w:pPr>
            <w:r>
              <w:rPr>
                <w:rFonts w:hint="eastAsia" w:ascii="仿宋" w:hAnsi="仿宋" w:eastAsia="仿宋" w:cs="仿宋"/>
                <w:spacing w:val="-11"/>
                <w:kern w:val="0"/>
                <w:sz w:val="28"/>
                <w:szCs w:val="28"/>
              </w:rPr>
              <w:t>①国家级一类：指国家部委主办的全国性重要赛事。</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55" w:leftChars="26"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②国家级二类：指国家专业教学指导委员会、行业协会等主办的全国性赛事。</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55" w:leftChars="26"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③省级一类：指省内主办的国家级一类竞赛项目的省级分赛区竞赛、省级政府有关部门组织的全省性或跨省（区）的竞赛等。</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55" w:leftChars="26"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④省级二类：指省内主办的国家级二类竞赛项目的省级分赛区竞赛、省级学术团体组织的全省性或跨省（区）的竞赛等。</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55" w:leftChars="26"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⑤由企业或影响力较小的行业协会主办的比赛不列入奖励范畴。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国家级一类二等奖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国家级一类三等奖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10000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省级一类（国家级二类）一等奖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5000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省级一类（国家级二类）二等奖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4000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省级一类（国家级二类）三等奖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3000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省级二类一等奖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3000</w:t>
            </w:r>
          </w:p>
        </w:tc>
        <w:tc>
          <w:tcPr>
            <w:tcW w:w="3332"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省级二类二等奖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2000</w:t>
            </w:r>
          </w:p>
        </w:tc>
        <w:tc>
          <w:tcPr>
            <w:tcW w:w="3332"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06" w:type="dxa"/>
            <w:vMerge w:val="continue"/>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c>
          <w:tcPr>
            <w:tcW w:w="306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省级二类三等奖</w:t>
            </w:r>
          </w:p>
        </w:tc>
        <w:tc>
          <w:tcPr>
            <w:tcW w:w="111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color w:val="000000"/>
                <w:kern w:val="0"/>
                <w:sz w:val="28"/>
                <w:szCs w:val="28"/>
              </w:rPr>
              <w:t>1000</w:t>
            </w:r>
          </w:p>
        </w:tc>
        <w:tc>
          <w:tcPr>
            <w:tcW w:w="3332"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0" w:firstLineChars="0"/>
              <w:jc w:val="left"/>
              <w:textAlignment w:val="auto"/>
              <w:outlineLvl w:val="9"/>
              <w:rPr>
                <w:rFonts w:hint="eastAsia" w:ascii="仿宋" w:hAnsi="仿宋" w:eastAsia="仿宋" w:cs="仿宋"/>
                <w:kern w:val="0"/>
                <w:sz w:val="28"/>
                <w:szCs w:val="28"/>
              </w:rPr>
            </w:pP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ind w:left="3960" w:leftChars="0" w:right="-871" w:rightChars="-415" w:hanging="3960" w:firstLineChars="0"/>
        <w:jc w:val="both"/>
        <w:textAlignment w:val="auto"/>
        <w:outlineLvl w:val="9"/>
        <w:rPr>
          <w:rFonts w:hint="eastAsia" w:ascii="黑体" w:hAnsi="黑体" w:eastAsia="黑体" w:cs="黑体"/>
          <w:b/>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宋体" w:hAnsi="宋体" w:eastAsia="宋体" w:cs="宋体"/>
          <w:b/>
          <w:bCs/>
          <w:kern w:val="0"/>
          <w:sz w:val="44"/>
          <w:szCs w:val="44"/>
        </w:rPr>
      </w:pPr>
      <w:r>
        <w:rPr>
          <w:rFonts w:hint="eastAsia" w:ascii="宋体" w:hAnsi="宋体" w:eastAsia="宋体" w:cs="宋体"/>
          <w:b/>
          <w:bCs/>
          <w:kern w:val="0"/>
          <w:sz w:val="44"/>
          <w:szCs w:val="44"/>
        </w:rPr>
        <w:t>广东生态工程职业学院教育教学改革项目奖励申报表</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宋体" w:hAnsi="宋体" w:eastAsia="宋体" w:cs="宋体"/>
          <w:b/>
          <w:bCs/>
          <w:kern w:val="0"/>
          <w:sz w:val="44"/>
          <w:szCs w:val="44"/>
        </w:rPr>
      </w:pPr>
    </w:p>
    <w:tbl>
      <w:tblPr>
        <w:tblStyle w:val="5"/>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2552"/>
        <w:gridCol w:w="198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2050" w:type="dxa"/>
            <w:vAlign w:val="center"/>
          </w:tcPr>
          <w:p>
            <w:pPr>
              <w:spacing w:line="400" w:lineRule="exact"/>
              <w:ind w:right="31" w:rightChars="15"/>
              <w:jc w:val="center"/>
              <w:rPr>
                <w:rFonts w:hint="eastAsia" w:ascii="仿宋" w:hAnsi="仿宋" w:eastAsia="仿宋" w:cs="仿宋"/>
                <w:sz w:val="28"/>
                <w:szCs w:val="28"/>
              </w:rPr>
            </w:pPr>
            <w:r>
              <w:rPr>
                <w:rFonts w:hint="eastAsia" w:ascii="仿宋" w:hAnsi="仿宋" w:eastAsia="仿宋" w:cs="仿宋"/>
                <w:sz w:val="28"/>
                <w:szCs w:val="28"/>
              </w:rPr>
              <w:t>成果种类</w:t>
            </w:r>
          </w:p>
        </w:tc>
        <w:tc>
          <w:tcPr>
            <w:tcW w:w="6954" w:type="dxa"/>
            <w:gridSpan w:val="3"/>
            <w:vAlign w:val="center"/>
          </w:tcPr>
          <w:p>
            <w:pPr>
              <w:spacing w:line="400" w:lineRule="exact"/>
              <w:ind w:right="-105" w:rightChar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2050" w:type="dxa"/>
            <w:vAlign w:val="center"/>
          </w:tcPr>
          <w:p>
            <w:pPr>
              <w:spacing w:line="400" w:lineRule="exact"/>
              <w:ind w:right="31" w:rightChars="15"/>
              <w:jc w:val="center"/>
              <w:rPr>
                <w:rFonts w:hint="eastAsia" w:ascii="仿宋" w:hAnsi="仿宋" w:eastAsia="仿宋" w:cs="仿宋"/>
                <w:bCs/>
                <w:sz w:val="28"/>
                <w:szCs w:val="28"/>
              </w:rPr>
            </w:pPr>
            <w:r>
              <w:rPr>
                <w:rFonts w:hint="eastAsia" w:ascii="仿宋" w:hAnsi="仿宋" w:eastAsia="仿宋" w:cs="仿宋"/>
                <w:bCs/>
                <w:sz w:val="28"/>
                <w:szCs w:val="28"/>
              </w:rPr>
              <w:t>成果名称</w:t>
            </w:r>
          </w:p>
        </w:tc>
        <w:tc>
          <w:tcPr>
            <w:tcW w:w="6954" w:type="dxa"/>
            <w:gridSpan w:val="3"/>
            <w:vAlign w:val="center"/>
          </w:tcPr>
          <w:p>
            <w:pPr>
              <w:spacing w:line="400" w:lineRule="exact"/>
              <w:ind w:right="-105" w:rightChars="-50"/>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2050" w:type="dxa"/>
            <w:vAlign w:val="center"/>
          </w:tcPr>
          <w:p>
            <w:pPr>
              <w:spacing w:line="400" w:lineRule="exact"/>
              <w:ind w:right="31" w:rightChars="15"/>
              <w:jc w:val="center"/>
              <w:rPr>
                <w:rFonts w:hint="eastAsia" w:ascii="仿宋" w:hAnsi="仿宋" w:eastAsia="仿宋" w:cs="仿宋"/>
                <w:bCs/>
                <w:sz w:val="28"/>
                <w:szCs w:val="28"/>
              </w:rPr>
            </w:pPr>
            <w:r>
              <w:rPr>
                <w:rFonts w:hint="eastAsia" w:ascii="仿宋" w:hAnsi="仿宋" w:eastAsia="仿宋" w:cs="仿宋"/>
                <w:bCs/>
                <w:sz w:val="28"/>
                <w:szCs w:val="28"/>
              </w:rPr>
              <w:t>成果级别</w:t>
            </w:r>
          </w:p>
        </w:tc>
        <w:tc>
          <w:tcPr>
            <w:tcW w:w="6954" w:type="dxa"/>
            <w:gridSpan w:val="3"/>
            <w:vAlign w:val="center"/>
          </w:tcPr>
          <w:p>
            <w:pPr>
              <w:spacing w:line="400" w:lineRule="exact"/>
              <w:ind w:right="-105" w:rightChars="-50"/>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2050" w:type="dxa"/>
            <w:vAlign w:val="center"/>
          </w:tcPr>
          <w:p>
            <w:pPr>
              <w:spacing w:line="400" w:lineRule="exact"/>
              <w:ind w:right="31" w:rightChars="15"/>
              <w:jc w:val="center"/>
              <w:rPr>
                <w:rFonts w:hint="eastAsia" w:ascii="仿宋" w:hAnsi="仿宋" w:eastAsia="仿宋" w:cs="仿宋"/>
                <w:bCs/>
                <w:sz w:val="28"/>
                <w:szCs w:val="28"/>
              </w:rPr>
            </w:pPr>
            <w:r>
              <w:rPr>
                <w:rFonts w:hint="eastAsia" w:ascii="仿宋" w:hAnsi="仿宋" w:eastAsia="仿宋" w:cs="仿宋"/>
                <w:bCs/>
                <w:sz w:val="28"/>
                <w:szCs w:val="28"/>
              </w:rPr>
              <w:t>立项、验收批文或证明文号</w:t>
            </w:r>
          </w:p>
        </w:tc>
        <w:tc>
          <w:tcPr>
            <w:tcW w:w="6954" w:type="dxa"/>
            <w:gridSpan w:val="3"/>
            <w:vAlign w:val="center"/>
          </w:tcPr>
          <w:p>
            <w:pPr>
              <w:spacing w:line="400" w:lineRule="exact"/>
              <w:ind w:right="-105" w:rightChars="-50"/>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2050" w:type="dxa"/>
            <w:vAlign w:val="center"/>
          </w:tcPr>
          <w:p>
            <w:pPr>
              <w:spacing w:line="400" w:lineRule="exact"/>
              <w:ind w:right="31" w:rightChars="15"/>
              <w:jc w:val="center"/>
              <w:rPr>
                <w:rFonts w:hint="eastAsia" w:ascii="仿宋" w:hAnsi="仿宋" w:eastAsia="仿宋" w:cs="仿宋"/>
                <w:bCs/>
                <w:sz w:val="28"/>
                <w:szCs w:val="28"/>
              </w:rPr>
            </w:pPr>
            <w:r>
              <w:rPr>
                <w:rFonts w:hint="eastAsia" w:ascii="仿宋" w:hAnsi="仿宋" w:eastAsia="仿宋" w:cs="仿宋"/>
                <w:bCs/>
                <w:sz w:val="28"/>
                <w:szCs w:val="28"/>
              </w:rPr>
              <w:t>取得成果时间</w:t>
            </w:r>
          </w:p>
        </w:tc>
        <w:tc>
          <w:tcPr>
            <w:tcW w:w="2552" w:type="dxa"/>
            <w:vAlign w:val="center"/>
          </w:tcPr>
          <w:p>
            <w:pPr>
              <w:spacing w:line="400" w:lineRule="exact"/>
              <w:ind w:right="-105" w:rightChars="-50"/>
              <w:rPr>
                <w:rFonts w:hint="eastAsia" w:ascii="仿宋" w:hAnsi="仿宋" w:eastAsia="仿宋" w:cs="仿宋"/>
                <w:b/>
                <w:bCs/>
                <w:sz w:val="28"/>
                <w:szCs w:val="28"/>
              </w:rPr>
            </w:pPr>
          </w:p>
        </w:tc>
        <w:tc>
          <w:tcPr>
            <w:tcW w:w="1984" w:type="dxa"/>
            <w:vAlign w:val="center"/>
          </w:tcPr>
          <w:p>
            <w:pPr>
              <w:spacing w:line="400" w:lineRule="exact"/>
              <w:ind w:right="-105" w:rightChars="-50"/>
              <w:jc w:val="center"/>
              <w:rPr>
                <w:rFonts w:hint="eastAsia" w:ascii="仿宋" w:hAnsi="仿宋" w:eastAsia="仿宋" w:cs="仿宋"/>
                <w:spacing w:val="-20"/>
                <w:sz w:val="28"/>
                <w:szCs w:val="28"/>
              </w:rPr>
            </w:pPr>
            <w:r>
              <w:rPr>
                <w:rFonts w:hint="eastAsia" w:ascii="仿宋" w:hAnsi="仿宋" w:eastAsia="仿宋" w:cs="仿宋"/>
                <w:spacing w:val="-20"/>
                <w:sz w:val="28"/>
                <w:szCs w:val="28"/>
              </w:rPr>
              <w:t>项目负责人</w:t>
            </w:r>
          </w:p>
          <w:p>
            <w:pPr>
              <w:spacing w:line="400" w:lineRule="exact"/>
              <w:ind w:right="-105" w:rightChars="-50"/>
              <w:jc w:val="center"/>
              <w:rPr>
                <w:rFonts w:hint="eastAsia" w:ascii="仿宋" w:hAnsi="仿宋" w:eastAsia="仿宋" w:cs="仿宋"/>
                <w:b/>
                <w:bCs/>
                <w:sz w:val="28"/>
                <w:szCs w:val="28"/>
              </w:rPr>
            </w:pPr>
            <w:r>
              <w:rPr>
                <w:rFonts w:hint="eastAsia" w:ascii="仿宋" w:hAnsi="仿宋" w:eastAsia="仿宋" w:cs="仿宋"/>
                <w:spacing w:val="-20"/>
                <w:sz w:val="28"/>
                <w:szCs w:val="28"/>
              </w:rPr>
              <w:t>（或第一完成人）</w:t>
            </w:r>
          </w:p>
        </w:tc>
        <w:tc>
          <w:tcPr>
            <w:tcW w:w="2418" w:type="dxa"/>
            <w:vAlign w:val="center"/>
          </w:tcPr>
          <w:p>
            <w:pPr>
              <w:spacing w:line="400" w:lineRule="exact"/>
              <w:ind w:right="-105" w:rightChars="-50"/>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2050" w:type="dxa"/>
            <w:vAlign w:val="center"/>
          </w:tcPr>
          <w:p>
            <w:pPr>
              <w:spacing w:line="400" w:lineRule="exact"/>
              <w:ind w:right="31" w:rightChars="15"/>
              <w:jc w:val="center"/>
              <w:rPr>
                <w:rFonts w:hint="eastAsia" w:ascii="仿宋" w:hAnsi="仿宋" w:eastAsia="仿宋" w:cs="仿宋"/>
                <w:bCs/>
                <w:spacing w:val="-20"/>
                <w:sz w:val="28"/>
                <w:szCs w:val="28"/>
              </w:rPr>
            </w:pPr>
            <w:r>
              <w:rPr>
                <w:rFonts w:hint="eastAsia" w:ascii="仿宋" w:hAnsi="仿宋" w:eastAsia="仿宋" w:cs="仿宋"/>
                <w:bCs/>
                <w:spacing w:val="-20"/>
                <w:sz w:val="28"/>
                <w:szCs w:val="28"/>
              </w:rPr>
              <w:t>其他说明</w:t>
            </w:r>
          </w:p>
          <w:p>
            <w:pPr>
              <w:spacing w:line="400" w:lineRule="exact"/>
              <w:ind w:right="31" w:rightChars="15"/>
              <w:jc w:val="center"/>
              <w:rPr>
                <w:rFonts w:hint="eastAsia" w:ascii="仿宋" w:hAnsi="仿宋" w:eastAsia="仿宋" w:cs="仿宋"/>
                <w:b/>
                <w:bCs/>
                <w:sz w:val="28"/>
                <w:szCs w:val="28"/>
              </w:rPr>
            </w:pPr>
            <w:r>
              <w:rPr>
                <w:rFonts w:hint="eastAsia" w:ascii="仿宋" w:hAnsi="仿宋" w:eastAsia="仿宋" w:cs="仿宋"/>
                <w:bCs/>
                <w:spacing w:val="-20"/>
                <w:sz w:val="28"/>
                <w:szCs w:val="28"/>
              </w:rPr>
              <w:t>（含项目完成人顺序及奖励比例）</w:t>
            </w:r>
          </w:p>
        </w:tc>
        <w:tc>
          <w:tcPr>
            <w:tcW w:w="6954" w:type="dxa"/>
            <w:gridSpan w:val="3"/>
            <w:vAlign w:val="center"/>
          </w:tcPr>
          <w:p>
            <w:pPr>
              <w:spacing w:line="400" w:lineRule="exact"/>
              <w:ind w:right="-105" w:rightChars="-50"/>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9" w:hRule="atLeast"/>
          <w:jc w:val="center"/>
        </w:trPr>
        <w:tc>
          <w:tcPr>
            <w:tcW w:w="9004" w:type="dxa"/>
            <w:gridSpan w:val="4"/>
          </w:tcPr>
          <w:p>
            <w:pPr>
              <w:spacing w:line="360" w:lineRule="auto"/>
              <w:ind w:right="-105" w:rightChars="-50"/>
              <w:rPr>
                <w:rFonts w:hint="eastAsia" w:ascii="仿宋" w:hAnsi="仿宋" w:eastAsia="仿宋" w:cs="仿宋"/>
                <w:sz w:val="28"/>
                <w:szCs w:val="28"/>
              </w:rPr>
            </w:pPr>
            <w:r>
              <w:rPr>
                <w:rFonts w:hint="eastAsia" w:ascii="仿宋" w:hAnsi="仿宋" w:eastAsia="仿宋" w:cs="仿宋"/>
                <w:sz w:val="28"/>
                <w:szCs w:val="28"/>
              </w:rPr>
              <w:t>所在单位审核意见：</w:t>
            </w:r>
          </w:p>
          <w:p>
            <w:pPr>
              <w:spacing w:line="360" w:lineRule="auto"/>
              <w:ind w:right="-105" w:rightChars="-50"/>
              <w:rPr>
                <w:rFonts w:hint="eastAsia" w:ascii="仿宋" w:hAnsi="仿宋" w:eastAsia="仿宋" w:cs="仿宋"/>
                <w:sz w:val="28"/>
                <w:szCs w:val="28"/>
              </w:rPr>
            </w:pPr>
          </w:p>
          <w:p>
            <w:pPr>
              <w:spacing w:line="360" w:lineRule="auto"/>
              <w:ind w:right="-105" w:rightChars="-50" w:firstLine="4760" w:firstLineChars="1700"/>
              <w:rPr>
                <w:rFonts w:hint="eastAsia" w:ascii="仿宋" w:hAnsi="仿宋" w:eastAsia="仿宋" w:cs="仿宋"/>
                <w:sz w:val="28"/>
                <w:szCs w:val="28"/>
              </w:rPr>
            </w:pPr>
            <w:r>
              <w:rPr>
                <w:rFonts w:hint="eastAsia" w:ascii="仿宋" w:hAnsi="仿宋" w:eastAsia="仿宋" w:cs="仿宋"/>
                <w:sz w:val="28"/>
                <w:szCs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4" w:hRule="atLeast"/>
          <w:jc w:val="center"/>
        </w:trPr>
        <w:tc>
          <w:tcPr>
            <w:tcW w:w="9004" w:type="dxa"/>
            <w:gridSpan w:val="4"/>
          </w:tcPr>
          <w:p>
            <w:pPr>
              <w:spacing w:line="360" w:lineRule="auto"/>
              <w:ind w:right="-105" w:rightChars="-50"/>
              <w:rPr>
                <w:rFonts w:hint="eastAsia" w:ascii="仿宋" w:hAnsi="仿宋" w:eastAsia="仿宋" w:cs="仿宋"/>
                <w:sz w:val="28"/>
                <w:szCs w:val="28"/>
              </w:rPr>
            </w:pPr>
            <w:r>
              <w:rPr>
                <w:rFonts w:hint="eastAsia" w:ascii="仿宋" w:hAnsi="仿宋" w:eastAsia="仿宋" w:cs="仿宋"/>
                <w:sz w:val="28"/>
                <w:szCs w:val="28"/>
              </w:rPr>
              <w:t>教务教研部审核意见：</w:t>
            </w:r>
          </w:p>
          <w:p>
            <w:pPr>
              <w:spacing w:line="360" w:lineRule="auto"/>
              <w:ind w:right="-105" w:rightChars="-50"/>
              <w:rPr>
                <w:rFonts w:hint="eastAsia" w:ascii="仿宋" w:hAnsi="仿宋" w:eastAsia="仿宋" w:cs="仿宋"/>
                <w:sz w:val="28"/>
                <w:szCs w:val="28"/>
              </w:rPr>
            </w:pPr>
          </w:p>
          <w:p>
            <w:pPr>
              <w:spacing w:line="360" w:lineRule="auto"/>
              <w:ind w:right="-105" w:rightChars="-50" w:firstLine="4760" w:firstLineChars="1700"/>
              <w:rPr>
                <w:rFonts w:hint="eastAsia" w:ascii="仿宋" w:hAnsi="仿宋" w:eastAsia="仿宋" w:cs="仿宋"/>
                <w:sz w:val="28"/>
                <w:szCs w:val="28"/>
              </w:rPr>
            </w:pPr>
            <w:r>
              <w:rPr>
                <w:rFonts w:hint="eastAsia" w:ascii="仿宋" w:hAnsi="仿宋" w:eastAsia="仿宋" w:cs="仿宋"/>
                <w:sz w:val="28"/>
                <w:szCs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jc w:val="center"/>
        </w:trPr>
        <w:tc>
          <w:tcPr>
            <w:tcW w:w="9004" w:type="dxa"/>
            <w:gridSpan w:val="4"/>
          </w:tcPr>
          <w:p>
            <w:pPr>
              <w:spacing w:line="360" w:lineRule="auto"/>
              <w:ind w:right="-105" w:rightChars="-50"/>
              <w:rPr>
                <w:rFonts w:hint="eastAsia" w:ascii="仿宋" w:hAnsi="仿宋" w:eastAsia="仿宋" w:cs="仿宋"/>
                <w:sz w:val="28"/>
                <w:szCs w:val="28"/>
              </w:rPr>
            </w:pPr>
            <w:r>
              <w:rPr>
                <w:rFonts w:hint="eastAsia" w:ascii="仿宋" w:hAnsi="仿宋" w:eastAsia="仿宋" w:cs="仿宋"/>
                <w:sz w:val="28"/>
                <w:szCs w:val="28"/>
              </w:rPr>
              <w:t>学院审核意见：</w:t>
            </w:r>
          </w:p>
          <w:p>
            <w:pPr>
              <w:spacing w:line="360" w:lineRule="auto"/>
              <w:ind w:right="-105" w:rightChars="-50"/>
              <w:rPr>
                <w:rFonts w:hint="eastAsia" w:ascii="仿宋" w:hAnsi="仿宋" w:eastAsia="仿宋" w:cs="仿宋"/>
                <w:sz w:val="28"/>
                <w:szCs w:val="28"/>
              </w:rPr>
            </w:pPr>
          </w:p>
          <w:p>
            <w:pPr>
              <w:spacing w:line="360" w:lineRule="auto"/>
              <w:ind w:right="-105" w:rightChars="-50"/>
              <w:rPr>
                <w:rFonts w:hint="eastAsia" w:ascii="仿宋" w:hAnsi="仿宋" w:eastAsia="仿宋" w:cs="仿宋"/>
                <w:sz w:val="28"/>
                <w:szCs w:val="28"/>
              </w:rPr>
            </w:pPr>
          </w:p>
          <w:p>
            <w:pPr>
              <w:spacing w:line="360" w:lineRule="auto"/>
              <w:ind w:right="-105" w:rightChars="-50" w:firstLine="4760" w:firstLineChars="1700"/>
              <w:rPr>
                <w:rFonts w:hint="eastAsia" w:ascii="仿宋" w:hAnsi="仿宋" w:eastAsia="仿宋" w:cs="仿宋"/>
                <w:sz w:val="28"/>
                <w:szCs w:val="28"/>
              </w:rPr>
            </w:pPr>
            <w:r>
              <w:rPr>
                <w:rFonts w:hint="eastAsia" w:ascii="仿宋" w:hAnsi="仿宋" w:eastAsia="仿宋" w:cs="仿宋"/>
                <w:sz w:val="28"/>
                <w:szCs w:val="28"/>
              </w:rPr>
              <w:t>（盖章）         年   月   日</w:t>
            </w:r>
          </w:p>
        </w:tc>
      </w:tr>
    </w:tbl>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注：所有成果须附获奖证书、立项批文、验收批文等复印件。</w:t>
      </w:r>
    </w:p>
    <w:p>
      <w:pPr>
        <w:rPr>
          <w:rFonts w:ascii="宋体" w:hAnsi="宋体" w:eastAsia="宋体" w:cs="宋体"/>
          <w:color w:val="000000"/>
          <w:kern w:val="0"/>
          <w:sz w:val="24"/>
          <w:szCs w:val="24"/>
        </w:rPr>
        <w:sectPr>
          <w:footerReference r:id="rId4"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3960" w:leftChars="0" w:right="-871" w:rightChars="-415" w:hanging="3960" w:firstLineChars="0"/>
        <w:jc w:val="both"/>
        <w:textAlignment w:val="auto"/>
        <w:outlineLvl w:val="9"/>
        <w:rPr>
          <w:rFonts w:hint="eastAsia" w:ascii="黑体" w:hAnsi="黑体" w:eastAsia="黑体" w:cs="黑体"/>
          <w:b/>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snapToGrid w:val="0"/>
        <w:jc w:val="center"/>
        <w:rPr>
          <w:rFonts w:hint="eastAsia" w:ascii="仿宋" w:hAnsi="仿宋" w:eastAsia="仿宋" w:cs="仿宋"/>
          <w:sz w:val="32"/>
          <w:szCs w:val="32"/>
        </w:rPr>
      </w:pPr>
      <w:r>
        <w:rPr>
          <w:rFonts w:hint="eastAsia" w:ascii="宋体" w:hAnsi="宋体" w:eastAsia="宋体" w:cs="宋体"/>
          <w:b/>
          <w:bCs/>
          <w:kern w:val="0"/>
          <w:sz w:val="44"/>
          <w:szCs w:val="44"/>
        </w:rPr>
        <w:t>广东生态工程职业学院教育教学改革项目奖励汇总表</w:t>
      </w:r>
    </w:p>
    <w:tbl>
      <w:tblPr>
        <w:tblStyle w:val="6"/>
        <w:tblpPr w:leftFromText="180" w:rightFromText="180" w:vertAnchor="text" w:horzAnchor="page" w:tblpX="1587" w:tblpY="614"/>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017"/>
        <w:gridCol w:w="1613"/>
        <w:gridCol w:w="1550"/>
        <w:gridCol w:w="1170"/>
        <w:gridCol w:w="156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 w:type="dxa"/>
            <w:vAlign w:val="center"/>
          </w:tcPr>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序号</w:t>
            </w:r>
            <w:bookmarkStart w:id="0" w:name="_GoBack"/>
            <w:bookmarkEnd w:id="0"/>
          </w:p>
        </w:tc>
        <w:tc>
          <w:tcPr>
            <w:tcW w:w="1017" w:type="dxa"/>
            <w:vAlign w:val="center"/>
          </w:tcPr>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成果种类</w:t>
            </w:r>
          </w:p>
        </w:tc>
        <w:tc>
          <w:tcPr>
            <w:tcW w:w="1613" w:type="dxa"/>
            <w:vAlign w:val="center"/>
          </w:tcPr>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成果名称</w:t>
            </w:r>
          </w:p>
        </w:tc>
        <w:tc>
          <w:tcPr>
            <w:tcW w:w="1550" w:type="dxa"/>
            <w:vAlign w:val="center"/>
          </w:tcPr>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成果级别</w:t>
            </w:r>
          </w:p>
        </w:tc>
        <w:tc>
          <w:tcPr>
            <w:tcW w:w="1170" w:type="dxa"/>
            <w:vAlign w:val="center"/>
          </w:tcPr>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教师姓名</w:t>
            </w:r>
          </w:p>
        </w:tc>
        <w:tc>
          <w:tcPr>
            <w:tcW w:w="1562" w:type="dxa"/>
            <w:vAlign w:val="center"/>
          </w:tcPr>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奖励金额</w:t>
            </w:r>
          </w:p>
        </w:tc>
        <w:tc>
          <w:tcPr>
            <w:tcW w:w="1075" w:type="dxa"/>
            <w:vAlign w:val="center"/>
          </w:tcPr>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 w:type="dxa"/>
            <w:vAlign w:val="center"/>
          </w:tcPr>
          <w:p>
            <w:pPr>
              <w:rPr>
                <w:rFonts w:hint="eastAsia" w:ascii="仿宋" w:hAnsi="仿宋" w:eastAsia="仿宋" w:cs="仿宋"/>
                <w:color w:val="000000"/>
                <w:kern w:val="0"/>
                <w:sz w:val="32"/>
                <w:szCs w:val="32"/>
              </w:rPr>
            </w:pPr>
          </w:p>
        </w:tc>
        <w:tc>
          <w:tcPr>
            <w:tcW w:w="1017" w:type="dxa"/>
            <w:vAlign w:val="center"/>
          </w:tcPr>
          <w:p>
            <w:pPr>
              <w:rPr>
                <w:rFonts w:hint="eastAsia" w:ascii="仿宋" w:hAnsi="仿宋" w:eastAsia="仿宋" w:cs="仿宋"/>
                <w:color w:val="000000"/>
                <w:kern w:val="0"/>
                <w:sz w:val="32"/>
                <w:szCs w:val="32"/>
              </w:rPr>
            </w:pPr>
          </w:p>
        </w:tc>
        <w:tc>
          <w:tcPr>
            <w:tcW w:w="1613" w:type="dxa"/>
            <w:vAlign w:val="center"/>
          </w:tcPr>
          <w:p>
            <w:pPr>
              <w:rPr>
                <w:rFonts w:hint="eastAsia" w:ascii="仿宋" w:hAnsi="仿宋" w:eastAsia="仿宋" w:cs="仿宋"/>
                <w:color w:val="000000"/>
                <w:kern w:val="0"/>
                <w:sz w:val="32"/>
                <w:szCs w:val="32"/>
              </w:rPr>
            </w:pPr>
          </w:p>
        </w:tc>
        <w:tc>
          <w:tcPr>
            <w:tcW w:w="1550" w:type="dxa"/>
            <w:vAlign w:val="center"/>
          </w:tcPr>
          <w:p>
            <w:pPr>
              <w:rPr>
                <w:rFonts w:hint="eastAsia" w:ascii="仿宋" w:hAnsi="仿宋" w:eastAsia="仿宋" w:cs="仿宋"/>
                <w:color w:val="000000"/>
                <w:kern w:val="0"/>
                <w:sz w:val="32"/>
                <w:szCs w:val="32"/>
              </w:rPr>
            </w:pPr>
          </w:p>
        </w:tc>
        <w:tc>
          <w:tcPr>
            <w:tcW w:w="1170" w:type="dxa"/>
            <w:vAlign w:val="center"/>
          </w:tcPr>
          <w:p>
            <w:pPr>
              <w:rPr>
                <w:rFonts w:hint="eastAsia" w:ascii="仿宋" w:hAnsi="仿宋" w:eastAsia="仿宋" w:cs="仿宋"/>
                <w:color w:val="000000"/>
                <w:kern w:val="0"/>
                <w:sz w:val="32"/>
                <w:szCs w:val="32"/>
              </w:rPr>
            </w:pPr>
          </w:p>
        </w:tc>
        <w:tc>
          <w:tcPr>
            <w:tcW w:w="1562" w:type="dxa"/>
            <w:vAlign w:val="center"/>
          </w:tcPr>
          <w:p>
            <w:pPr>
              <w:rPr>
                <w:rFonts w:hint="eastAsia" w:ascii="仿宋" w:hAnsi="仿宋" w:eastAsia="仿宋" w:cs="仿宋"/>
                <w:color w:val="000000"/>
                <w:kern w:val="0"/>
                <w:sz w:val="32"/>
                <w:szCs w:val="32"/>
              </w:rPr>
            </w:pPr>
          </w:p>
        </w:tc>
        <w:tc>
          <w:tcPr>
            <w:tcW w:w="1075" w:type="dxa"/>
            <w:vAlign w:val="center"/>
          </w:tcPr>
          <w:p>
            <w:pP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 w:type="dxa"/>
            <w:vAlign w:val="center"/>
          </w:tcPr>
          <w:p>
            <w:pPr>
              <w:rPr>
                <w:rFonts w:hint="eastAsia" w:ascii="仿宋" w:hAnsi="仿宋" w:eastAsia="仿宋" w:cs="仿宋"/>
                <w:color w:val="000000"/>
                <w:kern w:val="0"/>
                <w:sz w:val="32"/>
                <w:szCs w:val="32"/>
              </w:rPr>
            </w:pPr>
          </w:p>
        </w:tc>
        <w:tc>
          <w:tcPr>
            <w:tcW w:w="1017" w:type="dxa"/>
            <w:vAlign w:val="center"/>
          </w:tcPr>
          <w:p>
            <w:pPr>
              <w:rPr>
                <w:rFonts w:hint="eastAsia" w:ascii="仿宋" w:hAnsi="仿宋" w:eastAsia="仿宋" w:cs="仿宋"/>
                <w:color w:val="000000"/>
                <w:kern w:val="0"/>
                <w:sz w:val="32"/>
                <w:szCs w:val="32"/>
              </w:rPr>
            </w:pPr>
          </w:p>
        </w:tc>
        <w:tc>
          <w:tcPr>
            <w:tcW w:w="1613" w:type="dxa"/>
            <w:vAlign w:val="center"/>
          </w:tcPr>
          <w:p>
            <w:pPr>
              <w:rPr>
                <w:rFonts w:hint="eastAsia" w:ascii="仿宋" w:hAnsi="仿宋" w:eastAsia="仿宋" w:cs="仿宋"/>
                <w:color w:val="000000"/>
                <w:kern w:val="0"/>
                <w:sz w:val="32"/>
                <w:szCs w:val="32"/>
              </w:rPr>
            </w:pPr>
          </w:p>
        </w:tc>
        <w:tc>
          <w:tcPr>
            <w:tcW w:w="1550" w:type="dxa"/>
            <w:vAlign w:val="center"/>
          </w:tcPr>
          <w:p>
            <w:pPr>
              <w:rPr>
                <w:rFonts w:hint="eastAsia" w:ascii="仿宋" w:hAnsi="仿宋" w:eastAsia="仿宋" w:cs="仿宋"/>
                <w:color w:val="000000"/>
                <w:kern w:val="0"/>
                <w:sz w:val="32"/>
                <w:szCs w:val="32"/>
              </w:rPr>
            </w:pPr>
          </w:p>
        </w:tc>
        <w:tc>
          <w:tcPr>
            <w:tcW w:w="1170" w:type="dxa"/>
            <w:vAlign w:val="center"/>
          </w:tcPr>
          <w:p>
            <w:pPr>
              <w:rPr>
                <w:rFonts w:hint="eastAsia" w:ascii="仿宋" w:hAnsi="仿宋" w:eastAsia="仿宋" w:cs="仿宋"/>
                <w:color w:val="000000"/>
                <w:kern w:val="0"/>
                <w:sz w:val="32"/>
                <w:szCs w:val="32"/>
              </w:rPr>
            </w:pPr>
          </w:p>
        </w:tc>
        <w:tc>
          <w:tcPr>
            <w:tcW w:w="1562" w:type="dxa"/>
            <w:vAlign w:val="center"/>
          </w:tcPr>
          <w:p>
            <w:pPr>
              <w:rPr>
                <w:rFonts w:hint="eastAsia" w:ascii="仿宋" w:hAnsi="仿宋" w:eastAsia="仿宋" w:cs="仿宋"/>
                <w:color w:val="000000"/>
                <w:kern w:val="0"/>
                <w:sz w:val="32"/>
                <w:szCs w:val="32"/>
              </w:rPr>
            </w:pPr>
          </w:p>
        </w:tc>
        <w:tc>
          <w:tcPr>
            <w:tcW w:w="1075" w:type="dxa"/>
            <w:vAlign w:val="center"/>
          </w:tcPr>
          <w:p>
            <w:pP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 w:type="dxa"/>
            <w:vAlign w:val="center"/>
          </w:tcPr>
          <w:p>
            <w:pPr>
              <w:rPr>
                <w:rFonts w:hint="eastAsia" w:ascii="仿宋" w:hAnsi="仿宋" w:eastAsia="仿宋" w:cs="仿宋"/>
                <w:color w:val="000000"/>
                <w:kern w:val="0"/>
                <w:sz w:val="32"/>
                <w:szCs w:val="32"/>
              </w:rPr>
            </w:pPr>
          </w:p>
        </w:tc>
        <w:tc>
          <w:tcPr>
            <w:tcW w:w="1017" w:type="dxa"/>
            <w:vAlign w:val="center"/>
          </w:tcPr>
          <w:p>
            <w:pPr>
              <w:rPr>
                <w:rFonts w:hint="eastAsia" w:ascii="仿宋" w:hAnsi="仿宋" w:eastAsia="仿宋" w:cs="仿宋"/>
                <w:color w:val="000000"/>
                <w:kern w:val="0"/>
                <w:sz w:val="32"/>
                <w:szCs w:val="32"/>
              </w:rPr>
            </w:pPr>
          </w:p>
        </w:tc>
        <w:tc>
          <w:tcPr>
            <w:tcW w:w="1613" w:type="dxa"/>
            <w:vAlign w:val="center"/>
          </w:tcPr>
          <w:p>
            <w:pPr>
              <w:rPr>
                <w:rFonts w:hint="eastAsia" w:ascii="仿宋" w:hAnsi="仿宋" w:eastAsia="仿宋" w:cs="仿宋"/>
                <w:color w:val="000000"/>
                <w:kern w:val="0"/>
                <w:sz w:val="32"/>
                <w:szCs w:val="32"/>
              </w:rPr>
            </w:pPr>
          </w:p>
        </w:tc>
        <w:tc>
          <w:tcPr>
            <w:tcW w:w="1550" w:type="dxa"/>
            <w:vAlign w:val="center"/>
          </w:tcPr>
          <w:p>
            <w:pPr>
              <w:rPr>
                <w:rFonts w:hint="eastAsia" w:ascii="仿宋" w:hAnsi="仿宋" w:eastAsia="仿宋" w:cs="仿宋"/>
                <w:color w:val="000000"/>
                <w:kern w:val="0"/>
                <w:sz w:val="32"/>
                <w:szCs w:val="32"/>
              </w:rPr>
            </w:pPr>
          </w:p>
        </w:tc>
        <w:tc>
          <w:tcPr>
            <w:tcW w:w="1170" w:type="dxa"/>
            <w:vAlign w:val="center"/>
          </w:tcPr>
          <w:p>
            <w:pPr>
              <w:rPr>
                <w:rFonts w:hint="eastAsia" w:ascii="仿宋" w:hAnsi="仿宋" w:eastAsia="仿宋" w:cs="仿宋"/>
                <w:color w:val="000000"/>
                <w:kern w:val="0"/>
                <w:sz w:val="32"/>
                <w:szCs w:val="32"/>
              </w:rPr>
            </w:pPr>
          </w:p>
        </w:tc>
        <w:tc>
          <w:tcPr>
            <w:tcW w:w="1562" w:type="dxa"/>
            <w:vAlign w:val="center"/>
          </w:tcPr>
          <w:p>
            <w:pPr>
              <w:rPr>
                <w:rFonts w:hint="eastAsia" w:ascii="仿宋" w:hAnsi="仿宋" w:eastAsia="仿宋" w:cs="仿宋"/>
                <w:color w:val="000000"/>
                <w:kern w:val="0"/>
                <w:sz w:val="32"/>
                <w:szCs w:val="32"/>
              </w:rPr>
            </w:pPr>
          </w:p>
        </w:tc>
        <w:tc>
          <w:tcPr>
            <w:tcW w:w="1075" w:type="dxa"/>
            <w:vAlign w:val="center"/>
          </w:tcPr>
          <w:p>
            <w:pP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 w:type="dxa"/>
            <w:vAlign w:val="center"/>
          </w:tcPr>
          <w:p>
            <w:pPr>
              <w:rPr>
                <w:rFonts w:hint="eastAsia" w:ascii="仿宋" w:hAnsi="仿宋" w:eastAsia="仿宋" w:cs="仿宋"/>
                <w:color w:val="000000"/>
                <w:kern w:val="0"/>
                <w:sz w:val="32"/>
                <w:szCs w:val="32"/>
              </w:rPr>
            </w:pPr>
          </w:p>
        </w:tc>
        <w:tc>
          <w:tcPr>
            <w:tcW w:w="1017" w:type="dxa"/>
            <w:vAlign w:val="center"/>
          </w:tcPr>
          <w:p>
            <w:pPr>
              <w:rPr>
                <w:rFonts w:hint="eastAsia" w:ascii="仿宋" w:hAnsi="仿宋" w:eastAsia="仿宋" w:cs="仿宋"/>
                <w:color w:val="000000"/>
                <w:kern w:val="0"/>
                <w:sz w:val="32"/>
                <w:szCs w:val="32"/>
              </w:rPr>
            </w:pPr>
          </w:p>
        </w:tc>
        <w:tc>
          <w:tcPr>
            <w:tcW w:w="1613" w:type="dxa"/>
            <w:vAlign w:val="center"/>
          </w:tcPr>
          <w:p>
            <w:pPr>
              <w:rPr>
                <w:rFonts w:hint="eastAsia" w:ascii="仿宋" w:hAnsi="仿宋" w:eastAsia="仿宋" w:cs="仿宋"/>
                <w:color w:val="000000"/>
                <w:kern w:val="0"/>
                <w:sz w:val="32"/>
                <w:szCs w:val="32"/>
              </w:rPr>
            </w:pPr>
          </w:p>
        </w:tc>
        <w:tc>
          <w:tcPr>
            <w:tcW w:w="1550" w:type="dxa"/>
            <w:vAlign w:val="center"/>
          </w:tcPr>
          <w:p>
            <w:pPr>
              <w:rPr>
                <w:rFonts w:hint="eastAsia" w:ascii="仿宋" w:hAnsi="仿宋" w:eastAsia="仿宋" w:cs="仿宋"/>
                <w:color w:val="000000"/>
                <w:kern w:val="0"/>
                <w:sz w:val="32"/>
                <w:szCs w:val="32"/>
              </w:rPr>
            </w:pPr>
          </w:p>
        </w:tc>
        <w:tc>
          <w:tcPr>
            <w:tcW w:w="1170" w:type="dxa"/>
            <w:vAlign w:val="center"/>
          </w:tcPr>
          <w:p>
            <w:pPr>
              <w:rPr>
                <w:rFonts w:hint="eastAsia" w:ascii="仿宋" w:hAnsi="仿宋" w:eastAsia="仿宋" w:cs="仿宋"/>
                <w:color w:val="000000"/>
                <w:kern w:val="0"/>
                <w:sz w:val="32"/>
                <w:szCs w:val="32"/>
              </w:rPr>
            </w:pPr>
          </w:p>
        </w:tc>
        <w:tc>
          <w:tcPr>
            <w:tcW w:w="1562" w:type="dxa"/>
            <w:vAlign w:val="center"/>
          </w:tcPr>
          <w:p>
            <w:pPr>
              <w:rPr>
                <w:rFonts w:hint="eastAsia" w:ascii="仿宋" w:hAnsi="仿宋" w:eastAsia="仿宋" w:cs="仿宋"/>
                <w:color w:val="000000"/>
                <w:kern w:val="0"/>
                <w:sz w:val="32"/>
                <w:szCs w:val="32"/>
              </w:rPr>
            </w:pPr>
          </w:p>
        </w:tc>
        <w:tc>
          <w:tcPr>
            <w:tcW w:w="1075" w:type="dxa"/>
            <w:vAlign w:val="center"/>
          </w:tcPr>
          <w:p>
            <w:pP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 w:type="dxa"/>
            <w:vAlign w:val="center"/>
          </w:tcPr>
          <w:p>
            <w:pPr>
              <w:rPr>
                <w:rFonts w:hint="eastAsia" w:ascii="仿宋" w:hAnsi="仿宋" w:eastAsia="仿宋" w:cs="仿宋"/>
                <w:color w:val="000000"/>
                <w:kern w:val="0"/>
                <w:sz w:val="32"/>
                <w:szCs w:val="32"/>
              </w:rPr>
            </w:pPr>
          </w:p>
        </w:tc>
        <w:tc>
          <w:tcPr>
            <w:tcW w:w="1017" w:type="dxa"/>
            <w:vAlign w:val="center"/>
          </w:tcPr>
          <w:p>
            <w:pPr>
              <w:rPr>
                <w:rFonts w:hint="eastAsia" w:ascii="仿宋" w:hAnsi="仿宋" w:eastAsia="仿宋" w:cs="仿宋"/>
                <w:color w:val="000000"/>
                <w:kern w:val="0"/>
                <w:sz w:val="32"/>
                <w:szCs w:val="32"/>
              </w:rPr>
            </w:pPr>
          </w:p>
        </w:tc>
        <w:tc>
          <w:tcPr>
            <w:tcW w:w="1613" w:type="dxa"/>
            <w:vAlign w:val="center"/>
          </w:tcPr>
          <w:p>
            <w:pPr>
              <w:rPr>
                <w:rFonts w:hint="eastAsia" w:ascii="仿宋" w:hAnsi="仿宋" w:eastAsia="仿宋" w:cs="仿宋"/>
                <w:color w:val="000000"/>
                <w:kern w:val="0"/>
                <w:sz w:val="32"/>
                <w:szCs w:val="32"/>
              </w:rPr>
            </w:pPr>
          </w:p>
        </w:tc>
        <w:tc>
          <w:tcPr>
            <w:tcW w:w="1550" w:type="dxa"/>
            <w:vAlign w:val="center"/>
          </w:tcPr>
          <w:p>
            <w:pPr>
              <w:rPr>
                <w:rFonts w:hint="eastAsia" w:ascii="仿宋" w:hAnsi="仿宋" w:eastAsia="仿宋" w:cs="仿宋"/>
                <w:color w:val="000000"/>
                <w:kern w:val="0"/>
                <w:sz w:val="32"/>
                <w:szCs w:val="32"/>
              </w:rPr>
            </w:pPr>
          </w:p>
        </w:tc>
        <w:tc>
          <w:tcPr>
            <w:tcW w:w="1170" w:type="dxa"/>
            <w:vAlign w:val="center"/>
          </w:tcPr>
          <w:p>
            <w:pPr>
              <w:rPr>
                <w:rFonts w:hint="eastAsia" w:ascii="仿宋" w:hAnsi="仿宋" w:eastAsia="仿宋" w:cs="仿宋"/>
                <w:color w:val="000000"/>
                <w:kern w:val="0"/>
                <w:sz w:val="32"/>
                <w:szCs w:val="32"/>
              </w:rPr>
            </w:pPr>
          </w:p>
        </w:tc>
        <w:tc>
          <w:tcPr>
            <w:tcW w:w="1562" w:type="dxa"/>
            <w:vAlign w:val="center"/>
          </w:tcPr>
          <w:p>
            <w:pPr>
              <w:rPr>
                <w:rFonts w:hint="eastAsia" w:ascii="仿宋" w:hAnsi="仿宋" w:eastAsia="仿宋" w:cs="仿宋"/>
                <w:color w:val="000000"/>
                <w:kern w:val="0"/>
                <w:sz w:val="32"/>
                <w:szCs w:val="32"/>
              </w:rPr>
            </w:pPr>
          </w:p>
        </w:tc>
        <w:tc>
          <w:tcPr>
            <w:tcW w:w="1075" w:type="dxa"/>
            <w:vAlign w:val="center"/>
          </w:tcPr>
          <w:p>
            <w:pP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 w:type="dxa"/>
            <w:vAlign w:val="center"/>
          </w:tcPr>
          <w:p>
            <w:pPr>
              <w:rPr>
                <w:rFonts w:hint="eastAsia" w:ascii="仿宋" w:hAnsi="仿宋" w:eastAsia="仿宋" w:cs="仿宋"/>
                <w:color w:val="000000"/>
                <w:kern w:val="0"/>
                <w:sz w:val="32"/>
                <w:szCs w:val="32"/>
              </w:rPr>
            </w:pPr>
          </w:p>
        </w:tc>
        <w:tc>
          <w:tcPr>
            <w:tcW w:w="1017" w:type="dxa"/>
            <w:vAlign w:val="center"/>
          </w:tcPr>
          <w:p>
            <w:pP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小计</w:t>
            </w:r>
          </w:p>
        </w:tc>
        <w:tc>
          <w:tcPr>
            <w:tcW w:w="1613" w:type="dxa"/>
            <w:vAlign w:val="center"/>
          </w:tcPr>
          <w:p>
            <w:pPr>
              <w:rPr>
                <w:rFonts w:hint="eastAsia" w:ascii="仿宋" w:hAnsi="仿宋" w:eastAsia="仿宋" w:cs="仿宋"/>
                <w:color w:val="000000"/>
                <w:kern w:val="0"/>
                <w:sz w:val="32"/>
                <w:szCs w:val="32"/>
              </w:rPr>
            </w:pPr>
          </w:p>
        </w:tc>
        <w:tc>
          <w:tcPr>
            <w:tcW w:w="1550" w:type="dxa"/>
            <w:vAlign w:val="center"/>
          </w:tcPr>
          <w:p>
            <w:pPr>
              <w:rPr>
                <w:rFonts w:hint="eastAsia" w:ascii="仿宋" w:hAnsi="仿宋" w:eastAsia="仿宋" w:cs="仿宋"/>
                <w:color w:val="000000"/>
                <w:kern w:val="0"/>
                <w:sz w:val="32"/>
                <w:szCs w:val="32"/>
              </w:rPr>
            </w:pPr>
          </w:p>
        </w:tc>
        <w:tc>
          <w:tcPr>
            <w:tcW w:w="1170" w:type="dxa"/>
            <w:vAlign w:val="center"/>
          </w:tcPr>
          <w:p>
            <w:pPr>
              <w:rPr>
                <w:rFonts w:hint="eastAsia" w:ascii="仿宋" w:hAnsi="仿宋" w:eastAsia="仿宋" w:cs="仿宋"/>
                <w:color w:val="000000"/>
                <w:kern w:val="0"/>
                <w:sz w:val="32"/>
                <w:szCs w:val="32"/>
              </w:rPr>
            </w:pPr>
          </w:p>
        </w:tc>
        <w:tc>
          <w:tcPr>
            <w:tcW w:w="1562" w:type="dxa"/>
            <w:vAlign w:val="center"/>
          </w:tcPr>
          <w:p>
            <w:pPr>
              <w:rPr>
                <w:rFonts w:hint="eastAsia" w:ascii="仿宋" w:hAnsi="仿宋" w:eastAsia="仿宋" w:cs="仿宋"/>
                <w:color w:val="000000"/>
                <w:kern w:val="0"/>
                <w:sz w:val="32"/>
                <w:szCs w:val="32"/>
              </w:rPr>
            </w:pPr>
          </w:p>
        </w:tc>
        <w:tc>
          <w:tcPr>
            <w:tcW w:w="1075" w:type="dxa"/>
            <w:vAlign w:val="center"/>
          </w:tcPr>
          <w:p>
            <w:pP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 w:type="dxa"/>
            <w:vAlign w:val="center"/>
          </w:tcPr>
          <w:p>
            <w:pPr>
              <w:rPr>
                <w:rFonts w:hint="eastAsia" w:ascii="仿宋" w:hAnsi="仿宋" w:eastAsia="仿宋" w:cs="仿宋"/>
                <w:color w:val="000000"/>
                <w:kern w:val="0"/>
                <w:sz w:val="32"/>
                <w:szCs w:val="32"/>
              </w:rPr>
            </w:pPr>
          </w:p>
        </w:tc>
        <w:tc>
          <w:tcPr>
            <w:tcW w:w="1017" w:type="dxa"/>
            <w:vAlign w:val="center"/>
          </w:tcPr>
          <w:p>
            <w:pP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p>
        </w:tc>
        <w:tc>
          <w:tcPr>
            <w:tcW w:w="1613" w:type="dxa"/>
            <w:vAlign w:val="center"/>
          </w:tcPr>
          <w:p>
            <w:pPr>
              <w:rPr>
                <w:rFonts w:hint="eastAsia" w:ascii="仿宋" w:hAnsi="仿宋" w:eastAsia="仿宋" w:cs="仿宋"/>
                <w:color w:val="000000"/>
                <w:kern w:val="0"/>
                <w:sz w:val="32"/>
                <w:szCs w:val="32"/>
              </w:rPr>
            </w:pPr>
          </w:p>
        </w:tc>
        <w:tc>
          <w:tcPr>
            <w:tcW w:w="1550" w:type="dxa"/>
            <w:vAlign w:val="center"/>
          </w:tcPr>
          <w:p>
            <w:pPr>
              <w:rPr>
                <w:rFonts w:hint="eastAsia" w:ascii="仿宋" w:hAnsi="仿宋" w:eastAsia="仿宋" w:cs="仿宋"/>
                <w:color w:val="000000"/>
                <w:kern w:val="0"/>
                <w:sz w:val="32"/>
                <w:szCs w:val="32"/>
              </w:rPr>
            </w:pPr>
          </w:p>
        </w:tc>
        <w:tc>
          <w:tcPr>
            <w:tcW w:w="1170" w:type="dxa"/>
            <w:vAlign w:val="center"/>
          </w:tcPr>
          <w:p>
            <w:pPr>
              <w:rPr>
                <w:rFonts w:hint="eastAsia" w:ascii="仿宋" w:hAnsi="仿宋" w:eastAsia="仿宋" w:cs="仿宋"/>
                <w:color w:val="000000"/>
                <w:kern w:val="0"/>
                <w:sz w:val="32"/>
                <w:szCs w:val="32"/>
              </w:rPr>
            </w:pPr>
          </w:p>
        </w:tc>
        <w:tc>
          <w:tcPr>
            <w:tcW w:w="1562" w:type="dxa"/>
            <w:vAlign w:val="center"/>
          </w:tcPr>
          <w:p>
            <w:pPr>
              <w:rPr>
                <w:rFonts w:hint="eastAsia" w:ascii="仿宋" w:hAnsi="仿宋" w:eastAsia="仿宋" w:cs="仿宋"/>
                <w:color w:val="000000"/>
                <w:kern w:val="0"/>
                <w:sz w:val="32"/>
                <w:szCs w:val="32"/>
              </w:rPr>
            </w:pPr>
          </w:p>
        </w:tc>
        <w:tc>
          <w:tcPr>
            <w:tcW w:w="1075" w:type="dxa"/>
            <w:vAlign w:val="center"/>
          </w:tcPr>
          <w:p>
            <w:pP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 w:type="dxa"/>
            <w:vAlign w:val="center"/>
          </w:tcPr>
          <w:p>
            <w:pPr>
              <w:rPr>
                <w:rFonts w:hint="eastAsia" w:ascii="仿宋" w:hAnsi="仿宋" w:eastAsia="仿宋" w:cs="仿宋"/>
                <w:color w:val="000000"/>
                <w:kern w:val="0"/>
                <w:sz w:val="32"/>
                <w:szCs w:val="32"/>
              </w:rPr>
            </w:pPr>
          </w:p>
        </w:tc>
        <w:tc>
          <w:tcPr>
            <w:tcW w:w="1017" w:type="dxa"/>
            <w:vAlign w:val="center"/>
          </w:tcPr>
          <w:p>
            <w:pP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合计</w:t>
            </w:r>
          </w:p>
        </w:tc>
        <w:tc>
          <w:tcPr>
            <w:tcW w:w="1613" w:type="dxa"/>
            <w:vAlign w:val="center"/>
          </w:tcPr>
          <w:p>
            <w:pPr>
              <w:rPr>
                <w:rFonts w:hint="eastAsia" w:ascii="仿宋" w:hAnsi="仿宋" w:eastAsia="仿宋" w:cs="仿宋"/>
                <w:color w:val="000000"/>
                <w:kern w:val="0"/>
                <w:sz w:val="32"/>
                <w:szCs w:val="32"/>
              </w:rPr>
            </w:pPr>
          </w:p>
        </w:tc>
        <w:tc>
          <w:tcPr>
            <w:tcW w:w="1550" w:type="dxa"/>
            <w:vAlign w:val="center"/>
          </w:tcPr>
          <w:p>
            <w:pPr>
              <w:rPr>
                <w:rFonts w:hint="eastAsia" w:ascii="仿宋" w:hAnsi="仿宋" w:eastAsia="仿宋" w:cs="仿宋"/>
                <w:color w:val="000000"/>
                <w:kern w:val="0"/>
                <w:sz w:val="32"/>
                <w:szCs w:val="32"/>
              </w:rPr>
            </w:pPr>
          </w:p>
        </w:tc>
        <w:tc>
          <w:tcPr>
            <w:tcW w:w="1170" w:type="dxa"/>
            <w:vAlign w:val="center"/>
          </w:tcPr>
          <w:p>
            <w:pPr>
              <w:rPr>
                <w:rFonts w:hint="eastAsia" w:ascii="仿宋" w:hAnsi="仿宋" w:eastAsia="仿宋" w:cs="仿宋"/>
                <w:color w:val="000000"/>
                <w:kern w:val="0"/>
                <w:sz w:val="32"/>
                <w:szCs w:val="32"/>
              </w:rPr>
            </w:pPr>
          </w:p>
        </w:tc>
        <w:tc>
          <w:tcPr>
            <w:tcW w:w="1562" w:type="dxa"/>
            <w:vAlign w:val="center"/>
          </w:tcPr>
          <w:p>
            <w:pPr>
              <w:rPr>
                <w:rFonts w:hint="eastAsia" w:ascii="仿宋" w:hAnsi="仿宋" w:eastAsia="仿宋" w:cs="仿宋"/>
                <w:color w:val="000000"/>
                <w:kern w:val="0"/>
                <w:sz w:val="32"/>
                <w:szCs w:val="32"/>
              </w:rPr>
            </w:pPr>
          </w:p>
        </w:tc>
        <w:tc>
          <w:tcPr>
            <w:tcW w:w="1075" w:type="dxa"/>
            <w:vAlign w:val="center"/>
          </w:tcPr>
          <w:p>
            <w:pPr>
              <w:rPr>
                <w:rFonts w:hint="eastAsia" w:ascii="仿宋" w:hAnsi="仿宋" w:eastAsia="仿宋" w:cs="仿宋"/>
                <w:color w:val="000000"/>
                <w:kern w:val="0"/>
                <w:sz w:val="32"/>
                <w:szCs w:val="32"/>
              </w:rPr>
            </w:pPr>
          </w:p>
        </w:tc>
      </w:tr>
    </w:tbl>
    <w:p>
      <w:pPr>
        <w:jc w:val="center"/>
        <w:rPr>
          <w:rFonts w:hint="eastAsia" w:ascii="仿宋" w:hAnsi="仿宋" w:eastAsia="仿宋" w:cs="仿宋"/>
          <w:sz w:val="32"/>
          <w:szCs w:val="32"/>
        </w:rPr>
      </w:pPr>
      <w:r>
        <w:rPr>
          <w:rFonts w:hint="eastAsia" w:ascii="仿宋" w:hAnsi="仿宋" w:eastAsia="仿宋" w:cs="仿宋"/>
          <w:sz w:val="32"/>
          <w:szCs w:val="32"/>
        </w:rPr>
        <w:t>（    年）</w:t>
      </w: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教务教研部：                    主管领导：</w:t>
      </w: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组织人事部：                    财务设备部：</w:t>
      </w: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院长审批：</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01AE"/>
    <w:rsid w:val="00001179"/>
    <w:rsid w:val="00010D49"/>
    <w:rsid w:val="00070387"/>
    <w:rsid w:val="00091CFF"/>
    <w:rsid w:val="001A0344"/>
    <w:rsid w:val="001B34AF"/>
    <w:rsid w:val="001D3601"/>
    <w:rsid w:val="001F1EEF"/>
    <w:rsid w:val="001F6921"/>
    <w:rsid w:val="002B79AF"/>
    <w:rsid w:val="00306170"/>
    <w:rsid w:val="003276C3"/>
    <w:rsid w:val="00345C4B"/>
    <w:rsid w:val="003818DF"/>
    <w:rsid w:val="00390410"/>
    <w:rsid w:val="00397910"/>
    <w:rsid w:val="003D35C2"/>
    <w:rsid w:val="003F61BE"/>
    <w:rsid w:val="00463448"/>
    <w:rsid w:val="00477345"/>
    <w:rsid w:val="00490F0E"/>
    <w:rsid w:val="005042A3"/>
    <w:rsid w:val="00505007"/>
    <w:rsid w:val="0057405C"/>
    <w:rsid w:val="005872D5"/>
    <w:rsid w:val="005A3655"/>
    <w:rsid w:val="005D4993"/>
    <w:rsid w:val="00601252"/>
    <w:rsid w:val="00627C15"/>
    <w:rsid w:val="00650178"/>
    <w:rsid w:val="00652B52"/>
    <w:rsid w:val="00654384"/>
    <w:rsid w:val="00695C6A"/>
    <w:rsid w:val="006C014C"/>
    <w:rsid w:val="00744136"/>
    <w:rsid w:val="007556FF"/>
    <w:rsid w:val="00791B56"/>
    <w:rsid w:val="007B32A4"/>
    <w:rsid w:val="007B7A8F"/>
    <w:rsid w:val="007D19CA"/>
    <w:rsid w:val="007E7694"/>
    <w:rsid w:val="007E788B"/>
    <w:rsid w:val="007E7E04"/>
    <w:rsid w:val="007F7CAE"/>
    <w:rsid w:val="008060A2"/>
    <w:rsid w:val="008266C9"/>
    <w:rsid w:val="008377D1"/>
    <w:rsid w:val="008413A4"/>
    <w:rsid w:val="008508DB"/>
    <w:rsid w:val="0088406D"/>
    <w:rsid w:val="008D4C0E"/>
    <w:rsid w:val="008F0285"/>
    <w:rsid w:val="00907E77"/>
    <w:rsid w:val="009600D2"/>
    <w:rsid w:val="009C3B13"/>
    <w:rsid w:val="009E4D95"/>
    <w:rsid w:val="009F6756"/>
    <w:rsid w:val="00AA2178"/>
    <w:rsid w:val="00AA58BD"/>
    <w:rsid w:val="00AB22C4"/>
    <w:rsid w:val="00B03B6B"/>
    <w:rsid w:val="00B1073B"/>
    <w:rsid w:val="00B30567"/>
    <w:rsid w:val="00B701AE"/>
    <w:rsid w:val="00B7684B"/>
    <w:rsid w:val="00B76F12"/>
    <w:rsid w:val="00BA0E15"/>
    <w:rsid w:val="00C21F0C"/>
    <w:rsid w:val="00C41154"/>
    <w:rsid w:val="00C45397"/>
    <w:rsid w:val="00C56A49"/>
    <w:rsid w:val="00C76E1E"/>
    <w:rsid w:val="00C92F07"/>
    <w:rsid w:val="00CC7C76"/>
    <w:rsid w:val="00D126A7"/>
    <w:rsid w:val="00D1554E"/>
    <w:rsid w:val="00D23D04"/>
    <w:rsid w:val="00D55AFB"/>
    <w:rsid w:val="00D80DF2"/>
    <w:rsid w:val="00DE4729"/>
    <w:rsid w:val="00E00236"/>
    <w:rsid w:val="00E0726B"/>
    <w:rsid w:val="00E33E40"/>
    <w:rsid w:val="00EC0654"/>
    <w:rsid w:val="00F169B8"/>
    <w:rsid w:val="00F62631"/>
    <w:rsid w:val="00F720B9"/>
    <w:rsid w:val="00F73362"/>
    <w:rsid w:val="00FA7CE5"/>
    <w:rsid w:val="094B16FC"/>
    <w:rsid w:val="0A084238"/>
    <w:rsid w:val="0E6A7CFF"/>
    <w:rsid w:val="15350879"/>
    <w:rsid w:val="3B1761A1"/>
    <w:rsid w:val="3DC2325E"/>
    <w:rsid w:val="412C0E56"/>
    <w:rsid w:val="4A01405A"/>
    <w:rsid w:val="4AA02D3D"/>
    <w:rsid w:val="5348167F"/>
    <w:rsid w:val="539E7D1A"/>
    <w:rsid w:val="5A0D2326"/>
    <w:rsid w:val="653F3722"/>
    <w:rsid w:val="6776521C"/>
    <w:rsid w:val="7DAB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character" w:customStyle="1" w:styleId="8">
    <w:name w:val="页眉 Char"/>
    <w:basedOn w:val="4"/>
    <w:link w:val="3"/>
    <w:semiHidden/>
    <w:qFormat/>
    <w:uiPriority w:val="99"/>
    <w:rPr>
      <w:kern w:val="2"/>
      <w:sz w:val="18"/>
      <w:szCs w:val="18"/>
    </w:rPr>
  </w:style>
  <w:style w:type="character" w:customStyle="1" w:styleId="9">
    <w:name w:val="页脚 Char"/>
    <w:basedOn w:val="4"/>
    <w:link w:val="2"/>
    <w:qFormat/>
    <w:uiPriority w:val="99"/>
    <w:rPr>
      <w:kern w:val="2"/>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570</Words>
  <Characters>3251</Characters>
  <Lines>27</Lines>
  <Paragraphs>7</Paragraphs>
  <TotalTime>0</TotalTime>
  <ScaleCrop>false</ScaleCrop>
  <LinksUpToDate>false</LinksUpToDate>
  <CharactersWithSpaces>3814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2017-04-03T02:52:00Z</dcterms:created>
  <dc:creator>lenovo</dc:creator>
  <cp:lastModifiedBy>hh</cp:lastModifiedBy>
  <cp:lastPrinted>2017-07-24T02:34:00Z</cp:lastPrinted>
  <dcterms:modified xsi:type="dcterms:W3CDTF">2017-08-01T02:38:50Z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